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8898" w14:textId="03E9D9DB" w:rsidR="00C06017" w:rsidRDefault="00C06017" w:rsidP="0046194F">
      <w:pPr>
        <w:jc w:val="center"/>
        <w:rPr>
          <w:b/>
          <w:bCs/>
          <w:sz w:val="32"/>
          <w:szCs w:val="32"/>
        </w:rPr>
      </w:pPr>
      <w:bookmarkStart w:id="0" w:name="_GoBack"/>
      <w:bookmarkEnd w:id="0"/>
      <w:r>
        <w:rPr>
          <w:b/>
          <w:bCs/>
          <w:sz w:val="32"/>
          <w:szCs w:val="32"/>
        </w:rPr>
        <w:t>Scholarship Administration Procedures, 20</w:t>
      </w:r>
      <w:r w:rsidR="00EB6137">
        <w:rPr>
          <w:b/>
          <w:bCs/>
          <w:sz w:val="32"/>
          <w:szCs w:val="32"/>
        </w:rPr>
        <w:t>2</w:t>
      </w:r>
      <w:r w:rsidR="001C706F">
        <w:rPr>
          <w:b/>
          <w:bCs/>
          <w:sz w:val="32"/>
          <w:szCs w:val="32"/>
        </w:rPr>
        <w:t>4 - 2025</w:t>
      </w:r>
    </w:p>
    <w:p w14:paraId="44D4FF7D" w14:textId="474AC801" w:rsidR="005E0A17" w:rsidRDefault="005E0A17" w:rsidP="0046194F">
      <w:pPr>
        <w:jc w:val="center"/>
        <w:rPr>
          <w:b/>
          <w:bCs/>
          <w:sz w:val="24"/>
          <w:szCs w:val="24"/>
        </w:rPr>
      </w:pPr>
    </w:p>
    <w:p w14:paraId="1AE7AF06" w14:textId="77777777" w:rsidR="005E0A17" w:rsidRPr="005E0A17" w:rsidRDefault="005E0A17" w:rsidP="0046194F">
      <w:pPr>
        <w:jc w:val="center"/>
        <w:rPr>
          <w:b/>
          <w:bCs/>
          <w:sz w:val="24"/>
          <w:szCs w:val="24"/>
        </w:rPr>
      </w:pPr>
    </w:p>
    <w:p w14:paraId="6CC31F18" w14:textId="42F0EB11" w:rsidR="005E0A17" w:rsidRPr="005E0A17" w:rsidRDefault="005E0A17" w:rsidP="005E0A17">
      <w:pPr>
        <w:rPr>
          <w:rFonts w:eastAsia="Times New Roman" w:cstheme="minorHAnsi"/>
          <w:b/>
          <w:bCs/>
          <w:sz w:val="28"/>
          <w:szCs w:val="28"/>
          <w:u w:val="single"/>
        </w:rPr>
      </w:pPr>
      <w:r w:rsidRPr="005E0A17">
        <w:rPr>
          <w:rFonts w:eastAsia="Times New Roman" w:cstheme="minorHAnsi"/>
          <w:b/>
          <w:bCs/>
          <w:sz w:val="28"/>
          <w:szCs w:val="28"/>
          <w:u w:val="single"/>
        </w:rPr>
        <w:t>202</w:t>
      </w:r>
      <w:r w:rsidR="001C706F">
        <w:rPr>
          <w:rFonts w:eastAsia="Times New Roman" w:cstheme="minorHAnsi"/>
          <w:b/>
          <w:bCs/>
          <w:sz w:val="28"/>
          <w:szCs w:val="28"/>
          <w:u w:val="single"/>
        </w:rPr>
        <w:t>4</w:t>
      </w:r>
      <w:r w:rsidRPr="005E0A17">
        <w:rPr>
          <w:rFonts w:eastAsia="Times New Roman" w:cstheme="minorHAnsi"/>
          <w:b/>
          <w:bCs/>
          <w:sz w:val="28"/>
          <w:szCs w:val="28"/>
          <w:u w:val="single"/>
        </w:rPr>
        <w:t>-202</w:t>
      </w:r>
      <w:r w:rsidR="001C706F">
        <w:rPr>
          <w:rFonts w:eastAsia="Times New Roman" w:cstheme="minorHAnsi"/>
          <w:b/>
          <w:bCs/>
          <w:sz w:val="28"/>
          <w:szCs w:val="28"/>
          <w:u w:val="single"/>
        </w:rPr>
        <w:t>5</w:t>
      </w:r>
      <w:r w:rsidRPr="005E0A17">
        <w:rPr>
          <w:rFonts w:eastAsia="Times New Roman" w:cstheme="minorHAnsi"/>
          <w:b/>
          <w:bCs/>
          <w:sz w:val="28"/>
          <w:szCs w:val="28"/>
          <w:u w:val="single"/>
        </w:rPr>
        <w:t xml:space="preserve"> Academic Year Award Timeline</w:t>
      </w:r>
    </w:p>
    <w:p w14:paraId="1DA1558B" w14:textId="12DF7BBA" w:rsidR="005E0A17" w:rsidRPr="005E0A17" w:rsidRDefault="001C706F" w:rsidP="005E0A17">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Mid to Late March</w:t>
      </w:r>
      <w:r w:rsidR="005E0A17" w:rsidRPr="005E0A17">
        <w:rPr>
          <w:rFonts w:asciiTheme="minorHAnsi" w:hAnsiTheme="minorHAnsi" w:cstheme="minorHAnsi"/>
          <w:sz w:val="24"/>
          <w:szCs w:val="24"/>
        </w:rPr>
        <w:t xml:space="preserve"> – Check foundation endowment account payouts, current available balance in endowed and non-endowed accounts used for scholarships, and ASU Workday item type balance report.</w:t>
      </w:r>
    </w:p>
    <w:p w14:paraId="515B8585" w14:textId="77777777" w:rsidR="005E0A17" w:rsidRPr="005E0A17" w:rsidRDefault="005E0A17" w:rsidP="005E0A17">
      <w:pPr>
        <w:autoSpaceDE w:val="0"/>
        <w:autoSpaceDN w:val="0"/>
        <w:adjustRightInd w:val="0"/>
        <w:rPr>
          <w:rFonts w:asciiTheme="minorHAnsi" w:hAnsiTheme="minorHAnsi" w:cstheme="minorHAnsi"/>
          <w:sz w:val="24"/>
          <w:szCs w:val="24"/>
        </w:rPr>
      </w:pPr>
      <w:r w:rsidRPr="00D17D5B">
        <w:rPr>
          <w:rFonts w:asciiTheme="minorHAnsi" w:hAnsiTheme="minorHAnsi" w:cstheme="minorHAnsi"/>
          <w:b/>
          <w:bCs/>
          <w:sz w:val="24"/>
          <w:szCs w:val="24"/>
        </w:rPr>
        <w:t>April 1</w:t>
      </w:r>
      <w:r w:rsidRPr="005E0A17">
        <w:rPr>
          <w:rFonts w:asciiTheme="minorHAnsi" w:hAnsiTheme="minorHAnsi" w:cstheme="minorHAnsi"/>
          <w:sz w:val="24"/>
          <w:szCs w:val="24"/>
        </w:rPr>
        <w:t xml:space="preserve"> – Deadline for scholarship selection</w:t>
      </w:r>
    </w:p>
    <w:p w14:paraId="3F1E18DB" w14:textId="7FB4F05B" w:rsidR="005E0A17" w:rsidRPr="005E0A17" w:rsidRDefault="005E0A17" w:rsidP="005E0A17">
      <w:pPr>
        <w:autoSpaceDE w:val="0"/>
        <w:autoSpaceDN w:val="0"/>
        <w:adjustRightInd w:val="0"/>
        <w:rPr>
          <w:rFonts w:asciiTheme="minorHAnsi" w:hAnsiTheme="minorHAnsi" w:cstheme="minorHAnsi"/>
          <w:sz w:val="24"/>
          <w:szCs w:val="24"/>
        </w:rPr>
      </w:pPr>
      <w:r w:rsidRPr="00D17D5B">
        <w:rPr>
          <w:rFonts w:asciiTheme="minorHAnsi" w:hAnsiTheme="minorHAnsi" w:cstheme="minorHAnsi"/>
          <w:b/>
          <w:bCs/>
          <w:sz w:val="24"/>
          <w:szCs w:val="24"/>
        </w:rPr>
        <w:t>April</w:t>
      </w:r>
      <w:r w:rsidR="00F924F5" w:rsidRPr="00D17D5B">
        <w:rPr>
          <w:rFonts w:asciiTheme="minorHAnsi" w:hAnsiTheme="minorHAnsi" w:cstheme="minorHAnsi"/>
          <w:b/>
          <w:bCs/>
          <w:sz w:val="24"/>
          <w:szCs w:val="24"/>
        </w:rPr>
        <w:t xml:space="preserve"> 10</w:t>
      </w:r>
      <w:r w:rsidRPr="005E0A17">
        <w:rPr>
          <w:rFonts w:asciiTheme="minorHAnsi" w:hAnsiTheme="minorHAnsi" w:cstheme="minorHAnsi"/>
          <w:sz w:val="24"/>
          <w:szCs w:val="24"/>
        </w:rPr>
        <w:t xml:space="preserve"> – Student award notifications, terms of agreement, thank you letters, etc.</w:t>
      </w:r>
    </w:p>
    <w:p w14:paraId="00AC65B9" w14:textId="184175E8" w:rsidR="005E0A17" w:rsidRPr="005E0A17" w:rsidRDefault="005E0A17" w:rsidP="005E0A17">
      <w:pPr>
        <w:autoSpaceDE w:val="0"/>
        <w:autoSpaceDN w:val="0"/>
        <w:adjustRightInd w:val="0"/>
        <w:rPr>
          <w:rFonts w:cstheme="minorHAnsi"/>
          <w:sz w:val="24"/>
          <w:szCs w:val="24"/>
        </w:rPr>
      </w:pPr>
      <w:r w:rsidRPr="00D17D5B">
        <w:rPr>
          <w:rFonts w:asciiTheme="minorHAnsi" w:hAnsiTheme="minorHAnsi" w:cstheme="minorHAnsi"/>
          <w:b/>
          <w:bCs/>
          <w:sz w:val="24"/>
          <w:szCs w:val="24"/>
        </w:rPr>
        <w:t>April 2</w:t>
      </w:r>
      <w:r w:rsidR="00F924F5" w:rsidRPr="00D17D5B">
        <w:rPr>
          <w:rFonts w:asciiTheme="minorHAnsi" w:hAnsiTheme="minorHAnsi" w:cstheme="minorHAnsi"/>
          <w:b/>
          <w:bCs/>
          <w:sz w:val="24"/>
          <w:szCs w:val="24"/>
        </w:rPr>
        <w:t>6</w:t>
      </w:r>
      <w:r w:rsidRPr="005E0A17">
        <w:rPr>
          <w:rFonts w:asciiTheme="minorHAnsi" w:hAnsiTheme="minorHAnsi" w:cstheme="minorHAnsi"/>
          <w:sz w:val="24"/>
          <w:szCs w:val="24"/>
        </w:rPr>
        <w:t xml:space="preserve"> – Deadline for Spring 202</w:t>
      </w:r>
      <w:r w:rsidR="00F924F5">
        <w:rPr>
          <w:rFonts w:asciiTheme="minorHAnsi" w:hAnsiTheme="minorHAnsi" w:cstheme="minorHAnsi"/>
          <w:sz w:val="24"/>
          <w:szCs w:val="24"/>
        </w:rPr>
        <w:t>4</w:t>
      </w:r>
      <w:r w:rsidRPr="005E0A17">
        <w:rPr>
          <w:rFonts w:asciiTheme="minorHAnsi" w:hAnsiTheme="minorHAnsi" w:cstheme="minorHAnsi"/>
          <w:sz w:val="24"/>
          <w:szCs w:val="24"/>
        </w:rPr>
        <w:t xml:space="preserve"> award posting and funding transfer </w:t>
      </w:r>
      <w:r w:rsidR="00511AED" w:rsidRPr="005E0A17">
        <w:rPr>
          <w:rFonts w:asciiTheme="minorHAnsi" w:hAnsiTheme="minorHAnsi" w:cstheme="minorHAnsi"/>
          <w:sz w:val="24"/>
          <w:szCs w:val="24"/>
        </w:rPr>
        <w:t>requests.</w:t>
      </w:r>
    </w:p>
    <w:p w14:paraId="2EDBAF66" w14:textId="77777777" w:rsidR="00AD58DE" w:rsidRDefault="00AD58DE" w:rsidP="00AD58DE">
      <w:pPr>
        <w:autoSpaceDE w:val="0"/>
        <w:autoSpaceDN w:val="0"/>
        <w:adjustRightInd w:val="0"/>
        <w:rPr>
          <w:rFonts w:cstheme="minorHAnsi"/>
        </w:rPr>
      </w:pPr>
      <w:r w:rsidRPr="00D17D5B">
        <w:rPr>
          <w:rFonts w:cstheme="minorHAnsi"/>
          <w:b/>
          <w:bCs/>
        </w:rPr>
        <w:t>April 30</w:t>
      </w:r>
      <w:r w:rsidRPr="009928F4">
        <w:rPr>
          <w:rFonts w:cstheme="minorHAnsi"/>
        </w:rPr>
        <w:t xml:space="preserve"> – </w:t>
      </w:r>
      <w:r>
        <w:rPr>
          <w:rFonts w:cstheme="minorHAnsi"/>
        </w:rPr>
        <w:t>Deadline to send s</w:t>
      </w:r>
      <w:r w:rsidRPr="009928F4">
        <w:rPr>
          <w:rFonts w:cstheme="minorHAnsi"/>
        </w:rPr>
        <w:t xml:space="preserve">tudent award notifications, </w:t>
      </w:r>
      <w:r>
        <w:rPr>
          <w:rFonts w:cstheme="minorHAnsi"/>
        </w:rPr>
        <w:t xml:space="preserve">receive signed </w:t>
      </w:r>
      <w:r w:rsidRPr="009928F4">
        <w:rPr>
          <w:rFonts w:cstheme="minorHAnsi"/>
        </w:rPr>
        <w:t xml:space="preserve">terms of agreement, </w:t>
      </w:r>
      <w:r>
        <w:rPr>
          <w:rFonts w:cstheme="minorHAnsi"/>
        </w:rPr>
        <w:t xml:space="preserve">donor </w:t>
      </w:r>
      <w:r w:rsidRPr="009928F4">
        <w:rPr>
          <w:rFonts w:cstheme="minorHAnsi"/>
        </w:rPr>
        <w:t>thank you letters, etc.</w:t>
      </w:r>
    </w:p>
    <w:p w14:paraId="3CE4A962" w14:textId="2DF26115" w:rsidR="00AD58DE" w:rsidRPr="00963CC6" w:rsidRDefault="00AD58DE" w:rsidP="00AD58DE">
      <w:pPr>
        <w:autoSpaceDE w:val="0"/>
        <w:autoSpaceDN w:val="0"/>
        <w:adjustRightInd w:val="0"/>
        <w:rPr>
          <w:rFonts w:cstheme="minorHAnsi"/>
        </w:rPr>
      </w:pPr>
      <w:r w:rsidRPr="00D17D5B">
        <w:rPr>
          <w:rFonts w:cstheme="minorHAnsi"/>
          <w:b/>
          <w:bCs/>
        </w:rPr>
        <w:t xml:space="preserve">May </w:t>
      </w:r>
      <w:r w:rsidR="00F924F5" w:rsidRPr="00D17D5B">
        <w:rPr>
          <w:rFonts w:cstheme="minorHAnsi"/>
          <w:b/>
          <w:bCs/>
        </w:rPr>
        <w:t>6</w:t>
      </w:r>
      <w:r>
        <w:rPr>
          <w:rFonts w:cstheme="minorHAnsi"/>
        </w:rPr>
        <w:t xml:space="preserve"> – Date you can begin submitting Summer 202</w:t>
      </w:r>
      <w:r w:rsidR="00D17D5B">
        <w:rPr>
          <w:rFonts w:cstheme="minorHAnsi"/>
        </w:rPr>
        <w:t>4</w:t>
      </w:r>
      <w:r>
        <w:rPr>
          <w:rFonts w:cstheme="minorHAnsi"/>
        </w:rPr>
        <w:t>/Fall 202</w:t>
      </w:r>
      <w:r w:rsidR="00D17D5B">
        <w:rPr>
          <w:rFonts w:cstheme="minorHAnsi"/>
        </w:rPr>
        <w:t>4</w:t>
      </w:r>
      <w:r>
        <w:rPr>
          <w:rFonts w:cstheme="minorHAnsi"/>
        </w:rPr>
        <w:t>/Spring 202</w:t>
      </w:r>
      <w:r w:rsidR="00D17D5B">
        <w:rPr>
          <w:rFonts w:cstheme="minorHAnsi"/>
        </w:rPr>
        <w:t>5</w:t>
      </w:r>
      <w:r>
        <w:rPr>
          <w:rFonts w:cstheme="minorHAnsi"/>
        </w:rPr>
        <w:t xml:space="preserve"> </w:t>
      </w:r>
      <w:r>
        <w:rPr>
          <w:rFonts w:cstheme="minorHAnsi"/>
          <w:b/>
          <w:bCs/>
        </w:rPr>
        <w:t>non-endowed account only</w:t>
      </w:r>
      <w:r>
        <w:rPr>
          <w:rFonts w:cstheme="minorHAnsi"/>
        </w:rPr>
        <w:t xml:space="preserve"> funding transfer requests. </w:t>
      </w:r>
    </w:p>
    <w:p w14:paraId="70C72DB7" w14:textId="1E6D306F" w:rsidR="005E0A17" w:rsidRPr="00D17D5B" w:rsidRDefault="005E0A17" w:rsidP="005E0A17">
      <w:pPr>
        <w:autoSpaceDE w:val="0"/>
        <w:autoSpaceDN w:val="0"/>
        <w:adjustRightInd w:val="0"/>
        <w:rPr>
          <w:rFonts w:asciiTheme="minorHAnsi" w:hAnsiTheme="minorHAnsi" w:cstheme="minorHAnsi"/>
          <w:sz w:val="24"/>
          <w:szCs w:val="24"/>
        </w:rPr>
      </w:pPr>
      <w:r w:rsidRPr="00D17D5B">
        <w:rPr>
          <w:rFonts w:cstheme="minorHAnsi"/>
          <w:b/>
          <w:bCs/>
          <w:sz w:val="24"/>
          <w:szCs w:val="24"/>
        </w:rPr>
        <w:t xml:space="preserve">May </w:t>
      </w:r>
      <w:r w:rsidR="00F924F5" w:rsidRPr="00D17D5B">
        <w:rPr>
          <w:rFonts w:cstheme="minorHAnsi"/>
          <w:b/>
          <w:bCs/>
          <w:sz w:val="24"/>
          <w:szCs w:val="24"/>
        </w:rPr>
        <w:t>20</w:t>
      </w:r>
      <w:r w:rsidRPr="003A2C07">
        <w:rPr>
          <w:rFonts w:cstheme="minorHAnsi"/>
          <w:sz w:val="24"/>
          <w:szCs w:val="24"/>
        </w:rPr>
        <w:t xml:space="preserve"> – Date you can begin submitting Fall 202</w:t>
      </w:r>
      <w:r w:rsidR="00D17D5B">
        <w:rPr>
          <w:rFonts w:cstheme="minorHAnsi"/>
          <w:sz w:val="24"/>
          <w:szCs w:val="24"/>
        </w:rPr>
        <w:t>4</w:t>
      </w:r>
      <w:r w:rsidRPr="003A2C07">
        <w:rPr>
          <w:rFonts w:cstheme="minorHAnsi"/>
          <w:sz w:val="24"/>
          <w:szCs w:val="24"/>
        </w:rPr>
        <w:t>/Spring 202</w:t>
      </w:r>
      <w:r w:rsidR="00D17D5B">
        <w:rPr>
          <w:rFonts w:cstheme="minorHAnsi"/>
          <w:sz w:val="24"/>
          <w:szCs w:val="24"/>
        </w:rPr>
        <w:t>5</w:t>
      </w:r>
      <w:r w:rsidRPr="003A2C07">
        <w:rPr>
          <w:rFonts w:cstheme="minorHAnsi"/>
          <w:sz w:val="24"/>
          <w:szCs w:val="24"/>
        </w:rPr>
        <w:t xml:space="preserve"> </w:t>
      </w:r>
      <w:r w:rsidRPr="003A2C07">
        <w:rPr>
          <w:rFonts w:cstheme="minorHAnsi"/>
          <w:b/>
          <w:sz w:val="24"/>
          <w:szCs w:val="24"/>
        </w:rPr>
        <w:t>endow</w:t>
      </w:r>
      <w:r w:rsidR="00AD58DE" w:rsidRPr="003A2C07">
        <w:rPr>
          <w:rFonts w:cstheme="minorHAnsi"/>
          <w:b/>
          <w:sz w:val="24"/>
          <w:szCs w:val="24"/>
        </w:rPr>
        <w:t>ed</w:t>
      </w:r>
      <w:r w:rsidRPr="003A2C07">
        <w:rPr>
          <w:rFonts w:cstheme="minorHAnsi"/>
          <w:b/>
          <w:sz w:val="24"/>
          <w:szCs w:val="24"/>
        </w:rPr>
        <w:t xml:space="preserve"> account</w:t>
      </w:r>
      <w:r w:rsidRPr="003A2C07">
        <w:rPr>
          <w:rFonts w:cstheme="minorHAnsi"/>
          <w:sz w:val="24"/>
          <w:szCs w:val="24"/>
        </w:rPr>
        <w:t xml:space="preserve"> transfer requests. We have been asked by ASUF not to submit endowed payout funded requests prior to this</w:t>
      </w:r>
      <w:r w:rsidRPr="00D17D5B">
        <w:rPr>
          <w:rFonts w:cstheme="minorHAnsi"/>
          <w:sz w:val="24"/>
          <w:szCs w:val="24"/>
        </w:rPr>
        <w:t xml:space="preserve">.  </w:t>
      </w:r>
    </w:p>
    <w:p w14:paraId="2431B893" w14:textId="71882DE9" w:rsidR="005E0A17" w:rsidRPr="005E0A17" w:rsidRDefault="005E0A17" w:rsidP="005E0A17">
      <w:pPr>
        <w:autoSpaceDE w:val="0"/>
        <w:autoSpaceDN w:val="0"/>
        <w:adjustRightInd w:val="0"/>
        <w:rPr>
          <w:rFonts w:asciiTheme="minorHAnsi" w:hAnsiTheme="minorHAnsi" w:cstheme="minorHAnsi"/>
          <w:sz w:val="24"/>
          <w:szCs w:val="24"/>
        </w:rPr>
      </w:pPr>
      <w:r w:rsidRPr="00D17D5B">
        <w:rPr>
          <w:rFonts w:asciiTheme="minorHAnsi" w:hAnsiTheme="minorHAnsi" w:cstheme="minorHAnsi"/>
          <w:b/>
          <w:bCs/>
          <w:sz w:val="24"/>
          <w:szCs w:val="24"/>
        </w:rPr>
        <w:t xml:space="preserve">May </w:t>
      </w:r>
      <w:r w:rsidR="00E37753">
        <w:rPr>
          <w:rFonts w:asciiTheme="minorHAnsi" w:hAnsiTheme="minorHAnsi" w:cstheme="minorHAnsi"/>
          <w:b/>
          <w:bCs/>
          <w:sz w:val="24"/>
          <w:szCs w:val="24"/>
        </w:rPr>
        <w:t>31</w:t>
      </w:r>
      <w:r w:rsidRPr="00D17D5B">
        <w:rPr>
          <w:rFonts w:asciiTheme="minorHAnsi" w:hAnsiTheme="minorHAnsi" w:cstheme="minorHAnsi"/>
          <w:sz w:val="24"/>
          <w:szCs w:val="24"/>
        </w:rPr>
        <w:t xml:space="preserve"> – Deadline to post Fall 202</w:t>
      </w:r>
      <w:r w:rsidR="00E37753">
        <w:rPr>
          <w:rFonts w:asciiTheme="minorHAnsi" w:hAnsiTheme="minorHAnsi" w:cstheme="minorHAnsi"/>
          <w:sz w:val="24"/>
          <w:szCs w:val="24"/>
        </w:rPr>
        <w:t>4</w:t>
      </w:r>
      <w:r w:rsidRPr="00D17D5B">
        <w:rPr>
          <w:rFonts w:asciiTheme="minorHAnsi" w:hAnsiTheme="minorHAnsi" w:cstheme="minorHAnsi"/>
          <w:sz w:val="24"/>
          <w:szCs w:val="24"/>
        </w:rPr>
        <w:t>/Spring 202</w:t>
      </w:r>
      <w:r w:rsidR="00E37753">
        <w:rPr>
          <w:rFonts w:asciiTheme="minorHAnsi" w:hAnsiTheme="minorHAnsi" w:cstheme="minorHAnsi"/>
          <w:sz w:val="24"/>
          <w:szCs w:val="24"/>
        </w:rPr>
        <w:t>5</w:t>
      </w:r>
      <w:r w:rsidRPr="00D17D5B">
        <w:rPr>
          <w:rFonts w:asciiTheme="minorHAnsi" w:hAnsiTheme="minorHAnsi" w:cstheme="minorHAnsi"/>
          <w:sz w:val="24"/>
          <w:szCs w:val="24"/>
        </w:rPr>
        <w:t xml:space="preserve"> awards in </w:t>
      </w:r>
      <w:proofErr w:type="spellStart"/>
      <w:r w:rsidRPr="00D17D5B">
        <w:rPr>
          <w:rFonts w:cstheme="minorHAnsi"/>
          <w:sz w:val="24"/>
          <w:szCs w:val="24"/>
        </w:rPr>
        <w:t>peoplesoft</w:t>
      </w:r>
      <w:proofErr w:type="spellEnd"/>
      <w:r w:rsidRPr="00D17D5B">
        <w:rPr>
          <w:rFonts w:cstheme="minorHAnsi"/>
          <w:sz w:val="24"/>
          <w:szCs w:val="24"/>
        </w:rPr>
        <w:t xml:space="preserve"> and</w:t>
      </w:r>
      <w:r w:rsidRPr="00D17D5B">
        <w:rPr>
          <w:rFonts w:asciiTheme="minorHAnsi" w:hAnsiTheme="minorHAnsi" w:cstheme="minorHAnsi"/>
          <w:sz w:val="24"/>
          <w:szCs w:val="24"/>
        </w:rPr>
        <w:t xml:space="preserve"> submit funding transfer requests</w:t>
      </w:r>
      <w:r w:rsidRPr="00D17D5B">
        <w:rPr>
          <w:rFonts w:cstheme="minorHAnsi"/>
          <w:sz w:val="24"/>
          <w:szCs w:val="24"/>
        </w:rPr>
        <w:t>.</w:t>
      </w:r>
      <w:r w:rsidRPr="005E0A17">
        <w:rPr>
          <w:rFonts w:cstheme="minorHAnsi"/>
          <w:sz w:val="24"/>
          <w:szCs w:val="24"/>
        </w:rPr>
        <w:t xml:space="preserve"> </w:t>
      </w:r>
    </w:p>
    <w:p w14:paraId="22829E6B" w14:textId="44C7D332" w:rsidR="005E0A17" w:rsidRPr="005E0A17" w:rsidRDefault="005E0A17" w:rsidP="005E0A17">
      <w:pPr>
        <w:autoSpaceDE w:val="0"/>
        <w:autoSpaceDN w:val="0"/>
        <w:adjustRightInd w:val="0"/>
        <w:rPr>
          <w:rFonts w:asciiTheme="minorHAnsi" w:hAnsiTheme="minorHAnsi" w:cstheme="minorHAnsi"/>
          <w:sz w:val="24"/>
          <w:szCs w:val="24"/>
        </w:rPr>
      </w:pPr>
      <w:r w:rsidRPr="00D17D5B">
        <w:rPr>
          <w:rFonts w:asciiTheme="minorHAnsi" w:hAnsiTheme="minorHAnsi" w:cstheme="minorHAnsi"/>
          <w:b/>
          <w:bCs/>
          <w:sz w:val="24"/>
          <w:szCs w:val="24"/>
        </w:rPr>
        <w:t xml:space="preserve">June </w:t>
      </w:r>
      <w:r w:rsidR="001A1A97">
        <w:rPr>
          <w:rFonts w:asciiTheme="minorHAnsi" w:hAnsiTheme="minorHAnsi" w:cstheme="minorHAnsi"/>
          <w:b/>
          <w:bCs/>
          <w:sz w:val="24"/>
          <w:szCs w:val="24"/>
        </w:rPr>
        <w:t>3</w:t>
      </w:r>
      <w:r w:rsidRPr="005E0A17">
        <w:rPr>
          <w:rFonts w:asciiTheme="minorHAnsi" w:hAnsiTheme="minorHAnsi" w:cstheme="minorHAnsi"/>
          <w:sz w:val="24"/>
          <w:szCs w:val="24"/>
        </w:rPr>
        <w:t xml:space="preserve"> – Deadline to post Summer 202</w:t>
      </w:r>
      <w:r w:rsidR="00B51C27">
        <w:rPr>
          <w:rFonts w:asciiTheme="minorHAnsi" w:hAnsiTheme="minorHAnsi" w:cstheme="minorHAnsi"/>
          <w:sz w:val="24"/>
          <w:szCs w:val="24"/>
        </w:rPr>
        <w:t>4</w:t>
      </w:r>
      <w:r w:rsidRPr="005E0A17">
        <w:rPr>
          <w:rFonts w:asciiTheme="minorHAnsi" w:hAnsiTheme="minorHAnsi" w:cstheme="minorHAnsi"/>
          <w:sz w:val="24"/>
          <w:szCs w:val="24"/>
        </w:rPr>
        <w:t xml:space="preserve"> awards in </w:t>
      </w:r>
      <w:proofErr w:type="spellStart"/>
      <w:r w:rsidRPr="005E0A17">
        <w:rPr>
          <w:rFonts w:asciiTheme="minorHAnsi" w:hAnsiTheme="minorHAnsi" w:cstheme="minorHAnsi"/>
          <w:sz w:val="24"/>
          <w:szCs w:val="24"/>
        </w:rPr>
        <w:t>peoplesoft</w:t>
      </w:r>
      <w:proofErr w:type="spellEnd"/>
      <w:r w:rsidRPr="005E0A17">
        <w:rPr>
          <w:rFonts w:asciiTheme="minorHAnsi" w:hAnsiTheme="minorHAnsi" w:cstheme="minorHAnsi"/>
          <w:sz w:val="24"/>
          <w:szCs w:val="24"/>
        </w:rPr>
        <w:t xml:space="preserve"> and submit funding transfer </w:t>
      </w:r>
      <w:r w:rsidR="00511AED" w:rsidRPr="005E0A17">
        <w:rPr>
          <w:rFonts w:asciiTheme="minorHAnsi" w:hAnsiTheme="minorHAnsi" w:cstheme="minorHAnsi"/>
          <w:sz w:val="24"/>
          <w:szCs w:val="24"/>
        </w:rPr>
        <w:t>requests.</w:t>
      </w:r>
    </w:p>
    <w:p w14:paraId="08043F7F" w14:textId="77777777" w:rsidR="005E0A17" w:rsidRPr="005E0A17" w:rsidRDefault="005E0A17" w:rsidP="005E0A17">
      <w:pPr>
        <w:autoSpaceDE w:val="0"/>
        <w:autoSpaceDN w:val="0"/>
        <w:adjustRightInd w:val="0"/>
        <w:rPr>
          <w:rFonts w:asciiTheme="minorHAnsi" w:hAnsiTheme="minorHAnsi" w:cstheme="minorHAnsi"/>
          <w:sz w:val="24"/>
          <w:szCs w:val="24"/>
        </w:rPr>
      </w:pPr>
      <w:r w:rsidRPr="00D17D5B">
        <w:rPr>
          <w:rFonts w:asciiTheme="minorHAnsi" w:hAnsiTheme="minorHAnsi" w:cstheme="minorHAnsi"/>
          <w:b/>
          <w:bCs/>
          <w:sz w:val="24"/>
          <w:szCs w:val="24"/>
        </w:rPr>
        <w:t>Mid-July</w:t>
      </w:r>
      <w:r w:rsidRPr="005E0A17">
        <w:rPr>
          <w:rFonts w:asciiTheme="minorHAnsi" w:hAnsiTheme="minorHAnsi" w:cstheme="minorHAnsi"/>
          <w:sz w:val="24"/>
          <w:szCs w:val="24"/>
        </w:rPr>
        <w:t xml:space="preserve"> – Endowment payouts process and funds transfer to item types</w:t>
      </w:r>
    </w:p>
    <w:p w14:paraId="2604AFB3" w14:textId="471B1669" w:rsidR="005E0A17" w:rsidRDefault="00FE1D7D" w:rsidP="005E0A17">
      <w:pPr>
        <w:autoSpaceDE w:val="0"/>
        <w:autoSpaceDN w:val="0"/>
        <w:adjustRightInd w:val="0"/>
        <w:rPr>
          <w:rFonts w:asciiTheme="minorHAnsi" w:hAnsiTheme="minorHAnsi" w:cstheme="minorHAnsi"/>
          <w:sz w:val="24"/>
          <w:szCs w:val="24"/>
        </w:rPr>
      </w:pPr>
      <w:proofErr w:type="spellStart"/>
      <w:r>
        <w:rPr>
          <w:rFonts w:asciiTheme="minorHAnsi" w:hAnsiTheme="minorHAnsi" w:cstheme="minorHAnsi"/>
          <w:b/>
          <w:bCs/>
          <w:sz w:val="24"/>
          <w:szCs w:val="24"/>
        </w:rPr>
        <w:t>Mid</w:t>
      </w:r>
      <w:r w:rsidR="005E0A17" w:rsidRPr="00D17D5B">
        <w:rPr>
          <w:rFonts w:asciiTheme="minorHAnsi" w:hAnsiTheme="minorHAnsi" w:cstheme="minorHAnsi"/>
          <w:b/>
          <w:bCs/>
          <w:sz w:val="24"/>
          <w:szCs w:val="24"/>
        </w:rPr>
        <w:t xml:space="preserve"> August</w:t>
      </w:r>
      <w:proofErr w:type="spellEnd"/>
      <w:r w:rsidR="005E0A17" w:rsidRPr="005E0A17">
        <w:rPr>
          <w:rFonts w:asciiTheme="minorHAnsi" w:hAnsiTheme="minorHAnsi" w:cstheme="minorHAnsi"/>
          <w:sz w:val="24"/>
          <w:szCs w:val="24"/>
        </w:rPr>
        <w:t xml:space="preserve"> – Scholarship disbursement per Student Financial Ai</w:t>
      </w:r>
      <w:r w:rsidR="00511AED">
        <w:rPr>
          <w:rFonts w:asciiTheme="minorHAnsi" w:hAnsiTheme="minorHAnsi" w:cstheme="minorHAnsi"/>
          <w:sz w:val="24"/>
          <w:szCs w:val="24"/>
        </w:rPr>
        <w:t>d timelines</w:t>
      </w:r>
      <w:r w:rsidR="00B51C27">
        <w:rPr>
          <w:rFonts w:asciiTheme="minorHAnsi" w:hAnsiTheme="minorHAnsi" w:cstheme="minorHAnsi"/>
          <w:sz w:val="24"/>
          <w:szCs w:val="24"/>
        </w:rPr>
        <w:t xml:space="preserve"> found here: </w:t>
      </w:r>
      <w:hyperlink r:id="rId7" w:history="1">
        <w:r w:rsidR="00B51C27" w:rsidRPr="00D43FBD">
          <w:rPr>
            <w:rStyle w:val="Hyperlink"/>
            <w:rFonts w:asciiTheme="minorHAnsi" w:hAnsiTheme="minorHAnsi" w:cstheme="minorHAnsi"/>
            <w:sz w:val="24"/>
            <w:szCs w:val="24"/>
          </w:rPr>
          <w:t>https://tuition.asu.edu/financial-aid/disbursement</w:t>
        </w:r>
      </w:hyperlink>
    </w:p>
    <w:p w14:paraId="30F64EE4" w14:textId="378D6AE6" w:rsidR="005E0A17" w:rsidRPr="005E0A17" w:rsidRDefault="005E0A17" w:rsidP="005E0A17">
      <w:pPr>
        <w:rPr>
          <w:rFonts w:asciiTheme="minorHAnsi" w:eastAsia="Times New Roman" w:hAnsiTheme="minorHAnsi" w:cstheme="minorHAnsi"/>
          <w:sz w:val="24"/>
          <w:szCs w:val="24"/>
        </w:rPr>
      </w:pPr>
      <w:r w:rsidRPr="00D17D5B">
        <w:rPr>
          <w:rFonts w:asciiTheme="minorHAnsi" w:hAnsiTheme="minorHAnsi" w:cstheme="minorHAnsi"/>
          <w:b/>
          <w:bCs/>
          <w:sz w:val="24"/>
          <w:szCs w:val="24"/>
        </w:rPr>
        <w:t>Mid-late August</w:t>
      </w:r>
      <w:r w:rsidRPr="005E0A17">
        <w:rPr>
          <w:rFonts w:asciiTheme="minorHAnsi" w:hAnsiTheme="minorHAnsi" w:cstheme="minorHAnsi"/>
          <w:sz w:val="24"/>
          <w:szCs w:val="24"/>
        </w:rPr>
        <w:t xml:space="preserve"> – Check scholarship detail reports and correct errors </w:t>
      </w:r>
    </w:p>
    <w:p w14:paraId="0FFE0E4E" w14:textId="77777777" w:rsidR="00C06017" w:rsidRDefault="00C06017" w:rsidP="00C06017">
      <w:pPr>
        <w:rPr>
          <w:b/>
          <w:bCs/>
          <w:sz w:val="24"/>
          <w:szCs w:val="24"/>
          <w:u w:val="single"/>
        </w:rPr>
      </w:pPr>
    </w:p>
    <w:p w14:paraId="20778D12" w14:textId="77777777" w:rsidR="00181800" w:rsidRPr="00181800" w:rsidRDefault="00181800" w:rsidP="00181800">
      <w:pPr>
        <w:rPr>
          <w:b/>
          <w:sz w:val="28"/>
          <w:szCs w:val="28"/>
          <w:u w:val="single"/>
        </w:rPr>
      </w:pPr>
      <w:r w:rsidRPr="00181800">
        <w:rPr>
          <w:b/>
          <w:sz w:val="28"/>
          <w:szCs w:val="28"/>
          <w:u w:val="single"/>
        </w:rPr>
        <w:t>Helpful links:</w:t>
      </w:r>
    </w:p>
    <w:p w14:paraId="2354B8A7" w14:textId="77777777" w:rsidR="003649EC" w:rsidRPr="001A4E17" w:rsidRDefault="003957DF" w:rsidP="001A4E17">
      <w:pPr>
        <w:numPr>
          <w:ilvl w:val="0"/>
          <w:numId w:val="16"/>
        </w:numPr>
        <w:tabs>
          <w:tab w:val="clear" w:pos="720"/>
          <w:tab w:val="num" w:pos="180"/>
        </w:tabs>
        <w:ind w:left="180" w:hanging="180"/>
        <w:rPr>
          <w:sz w:val="24"/>
          <w:szCs w:val="24"/>
        </w:rPr>
      </w:pPr>
      <w:r w:rsidRPr="001A4E17">
        <w:rPr>
          <w:sz w:val="24"/>
          <w:szCs w:val="24"/>
        </w:rPr>
        <w:t xml:space="preserve">Financial Aid Scholarship Administrators Website: </w:t>
      </w:r>
      <w:hyperlink r:id="rId8" w:history="1">
        <w:r w:rsidRPr="001A4E17">
          <w:rPr>
            <w:rStyle w:val="Hyperlink"/>
            <w:sz w:val="24"/>
            <w:szCs w:val="24"/>
          </w:rPr>
          <w:t xml:space="preserve">Scholarship </w:t>
        </w:r>
      </w:hyperlink>
      <w:hyperlink r:id="rId9" w:history="1">
        <w:r w:rsidRPr="001A4E17">
          <w:rPr>
            <w:rStyle w:val="Hyperlink"/>
            <w:sz w:val="24"/>
            <w:szCs w:val="24"/>
          </w:rPr>
          <w:t>Administrators Resources page</w:t>
        </w:r>
      </w:hyperlink>
    </w:p>
    <w:p w14:paraId="043C9B70" w14:textId="77777777" w:rsidR="003649EC" w:rsidRPr="001A4E17" w:rsidRDefault="003957DF" w:rsidP="001A4E17">
      <w:pPr>
        <w:numPr>
          <w:ilvl w:val="0"/>
          <w:numId w:val="16"/>
        </w:numPr>
        <w:tabs>
          <w:tab w:val="clear" w:pos="720"/>
          <w:tab w:val="num" w:pos="180"/>
        </w:tabs>
        <w:ind w:left="180" w:hanging="180"/>
        <w:rPr>
          <w:sz w:val="24"/>
          <w:szCs w:val="24"/>
        </w:rPr>
      </w:pPr>
      <w:r w:rsidRPr="001A4E17">
        <w:rPr>
          <w:sz w:val="24"/>
          <w:szCs w:val="24"/>
        </w:rPr>
        <w:t xml:space="preserve">Scholarship Posting Users Guide  </w:t>
      </w:r>
      <w:hyperlink r:id="rId10" w:history="1">
        <w:r w:rsidRPr="001A4E17">
          <w:rPr>
            <w:rStyle w:val="Hyperlink"/>
            <w:sz w:val="24"/>
            <w:szCs w:val="24"/>
          </w:rPr>
          <w:t>DSP User Guide</w:t>
        </w:r>
      </w:hyperlink>
    </w:p>
    <w:p w14:paraId="2423D714" w14:textId="4D8FD124" w:rsidR="003649EC" w:rsidRPr="001A4E17" w:rsidRDefault="003957DF" w:rsidP="001A4E17">
      <w:pPr>
        <w:numPr>
          <w:ilvl w:val="0"/>
          <w:numId w:val="16"/>
        </w:numPr>
        <w:tabs>
          <w:tab w:val="clear" w:pos="720"/>
          <w:tab w:val="num" w:pos="180"/>
        </w:tabs>
        <w:ind w:left="180" w:hanging="180"/>
        <w:rPr>
          <w:sz w:val="24"/>
          <w:szCs w:val="24"/>
        </w:rPr>
      </w:pPr>
      <w:r w:rsidRPr="001A4E17">
        <w:rPr>
          <w:sz w:val="24"/>
          <w:szCs w:val="24"/>
        </w:rPr>
        <w:t xml:space="preserve">Requesting Distributed Scholarship Poster Access: </w:t>
      </w:r>
      <w:hyperlink r:id="rId11" w:history="1">
        <w:r w:rsidRPr="001A4E17">
          <w:rPr>
            <w:rStyle w:val="Hyperlink"/>
            <w:sz w:val="24"/>
            <w:szCs w:val="24"/>
          </w:rPr>
          <w:t>Requesting DSP Access</w:t>
        </w:r>
      </w:hyperlink>
      <w:r w:rsidRPr="001A4E17">
        <w:rPr>
          <w:sz w:val="24"/>
          <w:szCs w:val="24"/>
        </w:rPr>
        <w:t xml:space="preserve">. Once you have completed DSP training and PeopleSoft access is granted, email </w:t>
      </w:r>
      <w:r w:rsidR="007311AD">
        <w:rPr>
          <w:sz w:val="24"/>
          <w:szCs w:val="24"/>
        </w:rPr>
        <w:t xml:space="preserve">Rebecca </w:t>
      </w:r>
      <w:proofErr w:type="spellStart"/>
      <w:r w:rsidR="007311AD">
        <w:rPr>
          <w:sz w:val="24"/>
          <w:szCs w:val="24"/>
        </w:rPr>
        <w:t>Magaña</w:t>
      </w:r>
      <w:proofErr w:type="spellEnd"/>
      <w:r w:rsidRPr="001A4E17">
        <w:rPr>
          <w:sz w:val="24"/>
          <w:szCs w:val="24"/>
        </w:rPr>
        <w:t xml:space="preserve"> with your </w:t>
      </w:r>
      <w:proofErr w:type="spellStart"/>
      <w:r w:rsidRPr="001A4E17">
        <w:rPr>
          <w:sz w:val="24"/>
          <w:szCs w:val="24"/>
        </w:rPr>
        <w:t>ASUrite</w:t>
      </w:r>
      <w:proofErr w:type="spellEnd"/>
      <w:r w:rsidRPr="001A4E17">
        <w:rPr>
          <w:sz w:val="24"/>
          <w:szCs w:val="24"/>
        </w:rPr>
        <w:t xml:space="preserve"> and the posting access level required. </w:t>
      </w:r>
    </w:p>
    <w:p w14:paraId="0DFEE75F" w14:textId="77777777" w:rsidR="003649EC" w:rsidRPr="001A4E17" w:rsidRDefault="003957DF" w:rsidP="001A4E17">
      <w:pPr>
        <w:numPr>
          <w:ilvl w:val="0"/>
          <w:numId w:val="16"/>
        </w:numPr>
        <w:tabs>
          <w:tab w:val="clear" w:pos="720"/>
          <w:tab w:val="num" w:pos="180"/>
        </w:tabs>
        <w:ind w:left="180" w:hanging="180"/>
        <w:rPr>
          <w:sz w:val="24"/>
          <w:szCs w:val="24"/>
        </w:rPr>
      </w:pPr>
      <w:r w:rsidRPr="001A4E17">
        <w:rPr>
          <w:sz w:val="24"/>
          <w:szCs w:val="24"/>
        </w:rPr>
        <w:t>Online Training:  </w:t>
      </w:r>
      <w:hyperlink r:id="rId12" w:history="1">
        <w:r w:rsidRPr="001A4E17">
          <w:rPr>
            <w:rStyle w:val="Hyperlink"/>
            <w:sz w:val="24"/>
            <w:szCs w:val="24"/>
          </w:rPr>
          <w:t>Career Edge</w:t>
        </w:r>
      </w:hyperlink>
      <w:r w:rsidRPr="001A4E17">
        <w:rPr>
          <w:sz w:val="24"/>
          <w:szCs w:val="24"/>
        </w:rPr>
        <w:t>, click “Browse Training” search for “DSP User Training.”</w:t>
      </w:r>
    </w:p>
    <w:p w14:paraId="06FED778" w14:textId="6767FA15" w:rsidR="003649EC" w:rsidRPr="001A4E17" w:rsidRDefault="003957DF" w:rsidP="001A4E17">
      <w:pPr>
        <w:numPr>
          <w:ilvl w:val="0"/>
          <w:numId w:val="16"/>
        </w:numPr>
        <w:tabs>
          <w:tab w:val="clear" w:pos="720"/>
          <w:tab w:val="num" w:pos="180"/>
        </w:tabs>
        <w:ind w:left="180" w:hanging="180"/>
        <w:rPr>
          <w:sz w:val="24"/>
          <w:szCs w:val="24"/>
        </w:rPr>
      </w:pPr>
      <w:r w:rsidRPr="001A4E17">
        <w:rPr>
          <w:sz w:val="24"/>
          <w:szCs w:val="24"/>
        </w:rPr>
        <w:t xml:space="preserve">New Item Type Request form: </w:t>
      </w:r>
      <w:hyperlink r:id="rId13" w:history="1">
        <w:r w:rsidRPr="001A4E17">
          <w:rPr>
            <w:rStyle w:val="Hyperlink"/>
            <w:sz w:val="24"/>
            <w:szCs w:val="24"/>
          </w:rPr>
          <w:t>Request for New Scholarship Item Type</w:t>
        </w:r>
      </w:hyperlink>
      <w:r w:rsidRPr="001A4E17">
        <w:rPr>
          <w:sz w:val="24"/>
          <w:szCs w:val="24"/>
        </w:rPr>
        <w:t xml:space="preserve">. List </w:t>
      </w:r>
      <w:r w:rsidR="007311AD">
        <w:rPr>
          <w:sz w:val="24"/>
          <w:szCs w:val="24"/>
        </w:rPr>
        <w:t>Rebecca Magaña</w:t>
      </w:r>
      <w:r w:rsidRPr="001A4E17">
        <w:rPr>
          <w:sz w:val="24"/>
          <w:szCs w:val="24"/>
        </w:rPr>
        <w:t xml:space="preserve"> as Primary Contact Email. </w:t>
      </w:r>
    </w:p>
    <w:p w14:paraId="799CD3A8" w14:textId="77777777" w:rsidR="003649EC" w:rsidRPr="001A4E17" w:rsidRDefault="00F07A7D" w:rsidP="001A4E17">
      <w:pPr>
        <w:numPr>
          <w:ilvl w:val="0"/>
          <w:numId w:val="16"/>
        </w:numPr>
        <w:tabs>
          <w:tab w:val="clear" w:pos="720"/>
          <w:tab w:val="num" w:pos="180"/>
        </w:tabs>
        <w:ind w:left="180" w:hanging="180"/>
        <w:rPr>
          <w:sz w:val="24"/>
          <w:szCs w:val="24"/>
        </w:rPr>
      </w:pPr>
      <w:hyperlink r:id="rId14" w:history="1">
        <w:r w:rsidR="003957DF" w:rsidRPr="001A4E17">
          <w:rPr>
            <w:rStyle w:val="Hyperlink"/>
            <w:sz w:val="24"/>
            <w:szCs w:val="24"/>
          </w:rPr>
          <w:t>Scholarship Balance Report</w:t>
        </w:r>
      </w:hyperlink>
      <w:r w:rsidR="003957DF" w:rsidRPr="001A4E17">
        <w:rPr>
          <w:sz w:val="24"/>
          <w:szCs w:val="24"/>
        </w:rPr>
        <w:t xml:space="preserve"> in ASU Workday. Request access </w:t>
      </w:r>
      <w:hyperlink r:id="rId15" w:history="1">
        <w:r w:rsidR="003957DF" w:rsidRPr="001A4E17">
          <w:rPr>
            <w:rStyle w:val="Hyperlink"/>
            <w:sz w:val="24"/>
            <w:szCs w:val="24"/>
          </w:rPr>
          <w:t>here</w:t>
        </w:r>
      </w:hyperlink>
      <w:r w:rsidR="003957DF" w:rsidRPr="001A4E17">
        <w:rPr>
          <w:sz w:val="24"/>
          <w:szCs w:val="24"/>
        </w:rPr>
        <w:t xml:space="preserve"> if needed.</w:t>
      </w:r>
    </w:p>
    <w:p w14:paraId="1070D5A9" w14:textId="77777777" w:rsidR="003649EC" w:rsidRPr="001A4E17" w:rsidRDefault="00F07A7D" w:rsidP="001A4E17">
      <w:pPr>
        <w:numPr>
          <w:ilvl w:val="0"/>
          <w:numId w:val="16"/>
        </w:numPr>
        <w:tabs>
          <w:tab w:val="clear" w:pos="720"/>
          <w:tab w:val="num" w:pos="180"/>
        </w:tabs>
        <w:ind w:left="180" w:hanging="180"/>
        <w:rPr>
          <w:sz w:val="24"/>
          <w:szCs w:val="24"/>
        </w:rPr>
      </w:pPr>
      <w:hyperlink r:id="rId16" w:history="1">
        <w:r w:rsidR="003957DF" w:rsidRPr="001A4E17">
          <w:rPr>
            <w:rStyle w:val="Hyperlink"/>
            <w:sz w:val="24"/>
            <w:szCs w:val="24"/>
          </w:rPr>
          <w:t>Financial Services Stipend Guide</w:t>
        </w:r>
      </w:hyperlink>
      <w:r w:rsidR="003957DF" w:rsidRPr="001A4E17">
        <w:rPr>
          <w:sz w:val="24"/>
          <w:szCs w:val="24"/>
        </w:rPr>
        <w:t xml:space="preserve">. This guide helps ASU departments determine whether to process a stipend payment through the financial management system, student financial system, or payroll system. </w:t>
      </w:r>
    </w:p>
    <w:p w14:paraId="53C17129" w14:textId="77777777" w:rsidR="003649EC" w:rsidRPr="001A4E17" w:rsidRDefault="00F07A7D" w:rsidP="001A4E17">
      <w:pPr>
        <w:numPr>
          <w:ilvl w:val="0"/>
          <w:numId w:val="16"/>
        </w:numPr>
        <w:tabs>
          <w:tab w:val="clear" w:pos="720"/>
          <w:tab w:val="num" w:pos="180"/>
        </w:tabs>
        <w:ind w:left="180" w:hanging="180"/>
        <w:rPr>
          <w:sz w:val="24"/>
          <w:szCs w:val="24"/>
        </w:rPr>
      </w:pPr>
      <w:hyperlink r:id="rId17" w:history="1">
        <w:r w:rsidR="003957DF" w:rsidRPr="001A4E17">
          <w:rPr>
            <w:rStyle w:val="Hyperlink"/>
            <w:sz w:val="24"/>
            <w:szCs w:val="24"/>
          </w:rPr>
          <w:t>Taxability</w:t>
        </w:r>
      </w:hyperlink>
      <w:hyperlink r:id="rId18" w:history="1">
        <w:r w:rsidR="003957DF" w:rsidRPr="001A4E17">
          <w:rPr>
            <w:rStyle w:val="Hyperlink"/>
            <w:sz w:val="24"/>
            <w:szCs w:val="24"/>
          </w:rPr>
          <w:t xml:space="preserve"> </w:t>
        </w:r>
      </w:hyperlink>
      <w:hyperlink r:id="rId19" w:history="1">
        <w:r w:rsidR="003957DF" w:rsidRPr="001A4E17">
          <w:rPr>
            <w:rStyle w:val="Hyperlink"/>
            <w:sz w:val="24"/>
            <w:szCs w:val="24"/>
          </w:rPr>
          <w:t>of</w:t>
        </w:r>
      </w:hyperlink>
      <w:hyperlink r:id="rId20" w:history="1">
        <w:r w:rsidR="003957DF" w:rsidRPr="001A4E17">
          <w:rPr>
            <w:rStyle w:val="Hyperlink"/>
            <w:sz w:val="24"/>
            <w:szCs w:val="24"/>
          </w:rPr>
          <w:t xml:space="preserve"> </w:t>
        </w:r>
      </w:hyperlink>
      <w:hyperlink r:id="rId21" w:history="1">
        <w:r w:rsidR="003957DF" w:rsidRPr="001A4E17">
          <w:rPr>
            <w:rStyle w:val="Hyperlink"/>
            <w:sz w:val="24"/>
            <w:szCs w:val="24"/>
          </w:rPr>
          <w:t>Scholarships</w:t>
        </w:r>
      </w:hyperlink>
      <w:hyperlink r:id="rId22" w:history="1">
        <w:r w:rsidR="003957DF" w:rsidRPr="001A4E17">
          <w:rPr>
            <w:rStyle w:val="Hyperlink"/>
            <w:sz w:val="24"/>
            <w:szCs w:val="24"/>
          </w:rPr>
          <w:t>.</w:t>
        </w:r>
      </w:hyperlink>
    </w:p>
    <w:p w14:paraId="2EB7FAF0" w14:textId="77777777" w:rsidR="00C9438C" w:rsidRDefault="00C9438C" w:rsidP="00C9438C">
      <w:pPr>
        <w:rPr>
          <w:b/>
          <w:bCs/>
          <w:sz w:val="28"/>
          <w:szCs w:val="28"/>
          <w:u w:val="single"/>
        </w:rPr>
      </w:pPr>
    </w:p>
    <w:p w14:paraId="6740591E" w14:textId="77777777" w:rsidR="00E37753" w:rsidRDefault="00E37753" w:rsidP="00C9438C">
      <w:pPr>
        <w:rPr>
          <w:b/>
          <w:bCs/>
          <w:sz w:val="28"/>
          <w:szCs w:val="28"/>
          <w:u w:val="single"/>
        </w:rPr>
      </w:pPr>
    </w:p>
    <w:p w14:paraId="7E481740" w14:textId="77777777" w:rsidR="00E37753" w:rsidRDefault="00E37753" w:rsidP="00C9438C">
      <w:pPr>
        <w:rPr>
          <w:b/>
          <w:bCs/>
          <w:sz w:val="28"/>
          <w:szCs w:val="28"/>
          <w:u w:val="single"/>
        </w:rPr>
      </w:pPr>
    </w:p>
    <w:p w14:paraId="54F901D2" w14:textId="77777777" w:rsidR="00E37753" w:rsidRDefault="00E37753" w:rsidP="00C9438C">
      <w:pPr>
        <w:rPr>
          <w:b/>
          <w:bCs/>
          <w:sz w:val="28"/>
          <w:szCs w:val="28"/>
          <w:u w:val="single"/>
        </w:rPr>
      </w:pPr>
    </w:p>
    <w:p w14:paraId="5C6AE194" w14:textId="77777777" w:rsidR="00E37753" w:rsidRDefault="00E37753" w:rsidP="00C9438C">
      <w:pPr>
        <w:rPr>
          <w:b/>
          <w:bCs/>
          <w:sz w:val="28"/>
          <w:szCs w:val="28"/>
          <w:u w:val="single"/>
        </w:rPr>
      </w:pPr>
    </w:p>
    <w:p w14:paraId="03B2602C" w14:textId="77777777" w:rsidR="00E37753" w:rsidRDefault="00E37753" w:rsidP="00C9438C">
      <w:pPr>
        <w:rPr>
          <w:b/>
          <w:bCs/>
          <w:sz w:val="28"/>
          <w:szCs w:val="28"/>
          <w:u w:val="single"/>
        </w:rPr>
      </w:pPr>
    </w:p>
    <w:p w14:paraId="67DD54D2" w14:textId="6A05468C" w:rsidR="00C9438C" w:rsidRDefault="00C9438C" w:rsidP="00C9438C">
      <w:pPr>
        <w:rPr>
          <w:b/>
          <w:bCs/>
          <w:sz w:val="28"/>
          <w:szCs w:val="28"/>
          <w:u w:val="single"/>
        </w:rPr>
      </w:pPr>
      <w:r>
        <w:rPr>
          <w:b/>
          <w:bCs/>
          <w:sz w:val="28"/>
          <w:szCs w:val="28"/>
          <w:u w:val="single"/>
        </w:rPr>
        <w:lastRenderedPageBreak/>
        <w:t>Information to Remember</w:t>
      </w:r>
    </w:p>
    <w:p w14:paraId="7F04F4C9" w14:textId="371D2D1F" w:rsidR="001A4E17" w:rsidRPr="001A4E17" w:rsidRDefault="003F1566" w:rsidP="001A4E17">
      <w:pPr>
        <w:rPr>
          <w:bCs/>
          <w:sz w:val="24"/>
          <w:szCs w:val="24"/>
        </w:rPr>
      </w:pPr>
      <w:r w:rsidRPr="001A4E17">
        <w:rPr>
          <w:bCs/>
          <w:sz w:val="24"/>
          <w:szCs w:val="24"/>
        </w:rPr>
        <w:t>All</w:t>
      </w:r>
      <w:r w:rsidR="001A4E17" w:rsidRPr="001A4E17">
        <w:rPr>
          <w:bCs/>
          <w:sz w:val="24"/>
          <w:szCs w:val="24"/>
        </w:rPr>
        <w:t xml:space="preserve"> the student financial aid policies we follow are federally mandated. If ASU fails to do this for even one scholarship, we could lose the ability to process ANY scholarships. </w:t>
      </w:r>
    </w:p>
    <w:p w14:paraId="67704BB0" w14:textId="5115BC1D" w:rsidR="001A4E17" w:rsidRPr="001A4E17" w:rsidRDefault="001A4E17" w:rsidP="00C9438C">
      <w:pPr>
        <w:rPr>
          <w:bCs/>
          <w:sz w:val="24"/>
          <w:szCs w:val="24"/>
        </w:rPr>
      </w:pPr>
    </w:p>
    <w:p w14:paraId="5546ED73" w14:textId="71DDEE20" w:rsidR="001A4E17" w:rsidRPr="001A4E17" w:rsidRDefault="001A4E17" w:rsidP="00C9438C">
      <w:pPr>
        <w:rPr>
          <w:bCs/>
          <w:sz w:val="24"/>
          <w:szCs w:val="24"/>
        </w:rPr>
      </w:pPr>
      <w:r>
        <w:rPr>
          <w:bCs/>
          <w:sz w:val="24"/>
          <w:szCs w:val="24"/>
        </w:rPr>
        <w:t>Posting Timeline</w:t>
      </w:r>
    </w:p>
    <w:p w14:paraId="3A6FFAF8" w14:textId="4B165099" w:rsidR="001A4E17" w:rsidRPr="001A4E17" w:rsidRDefault="003957DF" w:rsidP="00C9438C">
      <w:pPr>
        <w:numPr>
          <w:ilvl w:val="0"/>
          <w:numId w:val="17"/>
        </w:numPr>
        <w:rPr>
          <w:bCs/>
          <w:sz w:val="24"/>
          <w:szCs w:val="24"/>
        </w:rPr>
      </w:pPr>
      <w:r w:rsidRPr="001A4E17">
        <w:rPr>
          <w:bCs/>
          <w:sz w:val="24"/>
          <w:szCs w:val="24"/>
        </w:rPr>
        <w:t xml:space="preserve">The reason we enter awards </w:t>
      </w:r>
      <w:r w:rsidR="001A4E17">
        <w:rPr>
          <w:bCs/>
          <w:sz w:val="24"/>
          <w:szCs w:val="24"/>
        </w:rPr>
        <w:t>on this timeline</w:t>
      </w:r>
      <w:r w:rsidRPr="001A4E17">
        <w:rPr>
          <w:bCs/>
          <w:sz w:val="24"/>
          <w:szCs w:val="24"/>
        </w:rPr>
        <w:t xml:space="preserve"> is to assist with better student outcomes. The earlier student financial aid has award information, the better they are able to advise students on the need for additional loans, amounts due, etc. Accurately knowing how much they will owe in upcoming semesters encourages student enrollmen</w:t>
      </w:r>
      <w:r w:rsidR="00E37753">
        <w:rPr>
          <w:bCs/>
          <w:sz w:val="24"/>
          <w:szCs w:val="24"/>
        </w:rPr>
        <w:t>t.  Families can also plan financially.</w:t>
      </w:r>
    </w:p>
    <w:p w14:paraId="7B878C49" w14:textId="453238CB" w:rsidR="001A4E17" w:rsidRDefault="001A4E17" w:rsidP="00C9438C">
      <w:pPr>
        <w:rPr>
          <w:bCs/>
          <w:sz w:val="16"/>
          <w:szCs w:val="16"/>
        </w:rPr>
      </w:pPr>
    </w:p>
    <w:p w14:paraId="32B9A5C1" w14:textId="1718A712" w:rsidR="005E0A17" w:rsidRDefault="005E0A17" w:rsidP="00C9438C">
      <w:pPr>
        <w:rPr>
          <w:bCs/>
          <w:sz w:val="16"/>
          <w:szCs w:val="16"/>
        </w:rPr>
      </w:pPr>
    </w:p>
    <w:p w14:paraId="27CE1BBB" w14:textId="77777777" w:rsidR="005E0A17" w:rsidRPr="001A4E17" w:rsidRDefault="005E0A17" w:rsidP="00C9438C">
      <w:pPr>
        <w:rPr>
          <w:bCs/>
          <w:sz w:val="16"/>
          <w:szCs w:val="16"/>
        </w:rPr>
      </w:pPr>
    </w:p>
    <w:p w14:paraId="66460BA7" w14:textId="61BFEB6C" w:rsidR="000F4F6E" w:rsidRPr="001A4E17" w:rsidRDefault="000F4F6E" w:rsidP="00C9438C">
      <w:pPr>
        <w:rPr>
          <w:bCs/>
          <w:sz w:val="24"/>
          <w:szCs w:val="24"/>
        </w:rPr>
      </w:pPr>
      <w:r w:rsidRPr="001A4E17">
        <w:rPr>
          <w:bCs/>
          <w:sz w:val="24"/>
          <w:szCs w:val="24"/>
        </w:rPr>
        <w:t>Student Privacy</w:t>
      </w:r>
    </w:p>
    <w:p w14:paraId="469BD58E" w14:textId="2DDBABFB" w:rsidR="00C9438C" w:rsidRPr="00C9438C" w:rsidRDefault="00C9438C" w:rsidP="00C9438C">
      <w:pPr>
        <w:pStyle w:val="ListParagraph"/>
        <w:numPr>
          <w:ilvl w:val="0"/>
          <w:numId w:val="3"/>
        </w:numPr>
        <w:rPr>
          <w:sz w:val="24"/>
          <w:szCs w:val="24"/>
        </w:rPr>
      </w:pPr>
      <w:r w:rsidRPr="00C9438C">
        <w:rPr>
          <w:sz w:val="24"/>
          <w:szCs w:val="24"/>
        </w:rPr>
        <w:t>ASU employees cannot select recipients for</w:t>
      </w:r>
      <w:r>
        <w:rPr>
          <w:sz w:val="24"/>
          <w:szCs w:val="24"/>
        </w:rPr>
        <w:t xml:space="preserve"> </w:t>
      </w:r>
      <w:r w:rsidRPr="00C9438C">
        <w:rPr>
          <w:sz w:val="24"/>
          <w:szCs w:val="24"/>
        </w:rPr>
        <w:t>scholarships that include a preference for protected</w:t>
      </w:r>
      <w:r>
        <w:rPr>
          <w:sz w:val="24"/>
          <w:szCs w:val="24"/>
        </w:rPr>
        <w:t xml:space="preserve"> </w:t>
      </w:r>
      <w:r w:rsidRPr="00C9438C">
        <w:rPr>
          <w:sz w:val="24"/>
          <w:szCs w:val="24"/>
        </w:rPr>
        <w:t>classes</w:t>
      </w:r>
      <w:r>
        <w:rPr>
          <w:sz w:val="24"/>
          <w:szCs w:val="24"/>
        </w:rPr>
        <w:t>. This includes r</w:t>
      </w:r>
      <w:r w:rsidRPr="00C9438C">
        <w:rPr>
          <w:sz w:val="24"/>
          <w:szCs w:val="24"/>
        </w:rPr>
        <w:t xml:space="preserve">ace, gender, ethnicity, country of origin, religion, </w:t>
      </w:r>
      <w:r>
        <w:rPr>
          <w:sz w:val="24"/>
          <w:szCs w:val="24"/>
        </w:rPr>
        <w:t xml:space="preserve">and </w:t>
      </w:r>
      <w:r w:rsidRPr="00C9438C">
        <w:rPr>
          <w:sz w:val="24"/>
          <w:szCs w:val="24"/>
        </w:rPr>
        <w:t>disability</w:t>
      </w:r>
      <w:r w:rsidR="00B844A4">
        <w:rPr>
          <w:sz w:val="24"/>
          <w:szCs w:val="24"/>
        </w:rPr>
        <w:t>.</w:t>
      </w:r>
    </w:p>
    <w:p w14:paraId="72B929C0" w14:textId="2986A7AF" w:rsidR="00C9438C" w:rsidRPr="000F4F6E" w:rsidRDefault="00C9438C" w:rsidP="000F4F6E">
      <w:pPr>
        <w:pStyle w:val="ListParagraph"/>
        <w:numPr>
          <w:ilvl w:val="1"/>
          <w:numId w:val="3"/>
        </w:numPr>
        <w:rPr>
          <w:sz w:val="24"/>
          <w:szCs w:val="24"/>
        </w:rPr>
      </w:pPr>
      <w:r w:rsidRPr="00C9438C">
        <w:rPr>
          <w:sz w:val="24"/>
          <w:szCs w:val="24"/>
        </w:rPr>
        <w:t>For these awards, ASU Foundation employees in your</w:t>
      </w:r>
      <w:r w:rsidR="000F4F6E">
        <w:rPr>
          <w:sz w:val="24"/>
          <w:szCs w:val="24"/>
        </w:rPr>
        <w:t xml:space="preserve"> </w:t>
      </w:r>
      <w:r w:rsidRPr="000F4F6E">
        <w:rPr>
          <w:sz w:val="24"/>
          <w:szCs w:val="24"/>
        </w:rPr>
        <w:t xml:space="preserve">unit </w:t>
      </w:r>
      <w:r w:rsidR="000F4F6E">
        <w:rPr>
          <w:sz w:val="24"/>
          <w:szCs w:val="24"/>
        </w:rPr>
        <w:t xml:space="preserve">or development team </w:t>
      </w:r>
      <w:r w:rsidRPr="000F4F6E">
        <w:rPr>
          <w:sz w:val="24"/>
          <w:szCs w:val="24"/>
        </w:rPr>
        <w:t>can make the final selection from the finalist pool</w:t>
      </w:r>
      <w:r w:rsidR="00B844A4">
        <w:rPr>
          <w:sz w:val="24"/>
          <w:szCs w:val="24"/>
        </w:rPr>
        <w:t>.</w:t>
      </w:r>
    </w:p>
    <w:p w14:paraId="6562521D" w14:textId="65F7C646" w:rsidR="00C9438C" w:rsidRPr="000F4F6E" w:rsidRDefault="00C9438C" w:rsidP="000F4F6E">
      <w:pPr>
        <w:pStyle w:val="ListParagraph"/>
        <w:numPr>
          <w:ilvl w:val="0"/>
          <w:numId w:val="3"/>
        </w:numPr>
        <w:rPr>
          <w:sz w:val="24"/>
          <w:szCs w:val="24"/>
        </w:rPr>
      </w:pPr>
      <w:r w:rsidRPr="00C9438C">
        <w:rPr>
          <w:sz w:val="24"/>
          <w:szCs w:val="24"/>
        </w:rPr>
        <w:t>Student IDs and other sensitive information</w:t>
      </w:r>
      <w:r w:rsidR="000F4F6E">
        <w:rPr>
          <w:sz w:val="24"/>
          <w:szCs w:val="24"/>
        </w:rPr>
        <w:t xml:space="preserve"> </w:t>
      </w:r>
      <w:r w:rsidRPr="000F4F6E">
        <w:rPr>
          <w:sz w:val="24"/>
          <w:szCs w:val="24"/>
        </w:rPr>
        <w:t>should be removed</w:t>
      </w:r>
      <w:r w:rsidR="000F4F6E">
        <w:rPr>
          <w:sz w:val="24"/>
          <w:szCs w:val="24"/>
        </w:rPr>
        <w:t xml:space="preserve"> from review documents</w:t>
      </w:r>
    </w:p>
    <w:p w14:paraId="5DC1D231" w14:textId="5F6199FE" w:rsidR="00C9438C" w:rsidRPr="000F4F6E" w:rsidRDefault="00C9438C" w:rsidP="000F4F6E">
      <w:pPr>
        <w:pStyle w:val="ListParagraph"/>
        <w:numPr>
          <w:ilvl w:val="0"/>
          <w:numId w:val="3"/>
        </w:numPr>
        <w:rPr>
          <w:sz w:val="24"/>
          <w:szCs w:val="24"/>
        </w:rPr>
      </w:pPr>
      <w:r w:rsidRPr="00C9438C">
        <w:rPr>
          <w:sz w:val="24"/>
          <w:szCs w:val="24"/>
        </w:rPr>
        <w:t>Financial need information should not be shared</w:t>
      </w:r>
      <w:r w:rsidR="000F4F6E">
        <w:rPr>
          <w:sz w:val="24"/>
          <w:szCs w:val="24"/>
        </w:rPr>
        <w:t xml:space="preserve"> </w:t>
      </w:r>
      <w:r w:rsidRPr="000F4F6E">
        <w:rPr>
          <w:sz w:val="24"/>
          <w:szCs w:val="24"/>
        </w:rPr>
        <w:t>with external reviewers</w:t>
      </w:r>
      <w:r w:rsidR="00B844A4">
        <w:rPr>
          <w:sz w:val="24"/>
          <w:szCs w:val="24"/>
        </w:rPr>
        <w:t>.</w:t>
      </w:r>
    </w:p>
    <w:p w14:paraId="4AF381A6" w14:textId="3E5D8EFF" w:rsidR="00C9438C" w:rsidRDefault="00C9438C" w:rsidP="000F4F6E">
      <w:pPr>
        <w:pStyle w:val="ListParagraph"/>
        <w:numPr>
          <w:ilvl w:val="0"/>
          <w:numId w:val="3"/>
        </w:numPr>
        <w:rPr>
          <w:sz w:val="24"/>
          <w:szCs w:val="24"/>
        </w:rPr>
      </w:pPr>
      <w:r w:rsidRPr="00C9438C">
        <w:rPr>
          <w:sz w:val="24"/>
          <w:szCs w:val="24"/>
        </w:rPr>
        <w:t>Privacy should be emphasized to reviewers and</w:t>
      </w:r>
      <w:r w:rsidR="000F4F6E">
        <w:rPr>
          <w:sz w:val="24"/>
          <w:szCs w:val="24"/>
        </w:rPr>
        <w:t xml:space="preserve"> </w:t>
      </w:r>
      <w:r w:rsidRPr="000F4F6E">
        <w:rPr>
          <w:sz w:val="24"/>
          <w:szCs w:val="24"/>
        </w:rPr>
        <w:t>conflicts of interest should be avoided</w:t>
      </w:r>
      <w:r w:rsidR="00B844A4">
        <w:rPr>
          <w:sz w:val="24"/>
          <w:szCs w:val="24"/>
        </w:rPr>
        <w:t>.</w:t>
      </w:r>
    </w:p>
    <w:p w14:paraId="3E38249C" w14:textId="77777777" w:rsidR="000F4F6E" w:rsidRPr="000F4F6E" w:rsidRDefault="000F4F6E" w:rsidP="000F4F6E">
      <w:pPr>
        <w:pStyle w:val="ListParagraph"/>
        <w:rPr>
          <w:sz w:val="16"/>
          <w:szCs w:val="16"/>
        </w:rPr>
      </w:pPr>
    </w:p>
    <w:p w14:paraId="7369A5F8" w14:textId="74C56CE1" w:rsidR="000F4F6E" w:rsidRDefault="000F4F6E" w:rsidP="000F4F6E">
      <w:pPr>
        <w:rPr>
          <w:sz w:val="24"/>
          <w:szCs w:val="24"/>
        </w:rPr>
      </w:pPr>
      <w:r>
        <w:rPr>
          <w:sz w:val="24"/>
          <w:szCs w:val="24"/>
        </w:rPr>
        <w:t>Non-Degree Students</w:t>
      </w:r>
    </w:p>
    <w:p w14:paraId="3D9DB014" w14:textId="1B233CB0" w:rsidR="000F4F6E" w:rsidRDefault="000F4F6E" w:rsidP="000F4F6E">
      <w:pPr>
        <w:pStyle w:val="ListParagraph"/>
        <w:numPr>
          <w:ilvl w:val="0"/>
          <w:numId w:val="15"/>
        </w:numPr>
        <w:rPr>
          <w:sz w:val="24"/>
          <w:szCs w:val="24"/>
        </w:rPr>
      </w:pPr>
      <w:r>
        <w:rPr>
          <w:sz w:val="24"/>
          <w:szCs w:val="24"/>
        </w:rPr>
        <w:t xml:space="preserve">If you award a scholarship to a </w:t>
      </w:r>
      <w:r w:rsidRPr="00515CD5">
        <w:rPr>
          <w:sz w:val="24"/>
          <w:szCs w:val="24"/>
          <w:u w:val="single"/>
        </w:rPr>
        <w:t>non-degree student</w:t>
      </w:r>
      <w:r>
        <w:rPr>
          <w:sz w:val="24"/>
          <w:szCs w:val="24"/>
        </w:rPr>
        <w:t xml:space="preserve">, the scholarship office has to manually award these. Please let </w:t>
      </w:r>
      <w:r w:rsidR="004D2531">
        <w:rPr>
          <w:sz w:val="24"/>
          <w:szCs w:val="24"/>
        </w:rPr>
        <w:t>Rebecca Magaña</w:t>
      </w:r>
      <w:r>
        <w:rPr>
          <w:sz w:val="24"/>
          <w:szCs w:val="24"/>
        </w:rPr>
        <w:t xml:space="preserve"> know if this is the case with any of your awards</w:t>
      </w:r>
      <w:r w:rsidR="00B844A4">
        <w:rPr>
          <w:sz w:val="24"/>
          <w:szCs w:val="24"/>
        </w:rPr>
        <w:t>.</w:t>
      </w:r>
    </w:p>
    <w:p w14:paraId="00ECA500" w14:textId="77777777" w:rsidR="000F4F6E" w:rsidRPr="000F4F6E" w:rsidRDefault="000F4F6E" w:rsidP="000F4F6E">
      <w:pPr>
        <w:pStyle w:val="ListParagraph"/>
        <w:rPr>
          <w:sz w:val="16"/>
          <w:szCs w:val="16"/>
        </w:rPr>
      </w:pPr>
    </w:p>
    <w:p w14:paraId="40217F76" w14:textId="2E1F9842" w:rsidR="000F4F6E" w:rsidRDefault="000F4F6E" w:rsidP="000F4F6E">
      <w:pPr>
        <w:rPr>
          <w:sz w:val="24"/>
          <w:szCs w:val="24"/>
        </w:rPr>
      </w:pPr>
      <w:r>
        <w:rPr>
          <w:sz w:val="24"/>
          <w:szCs w:val="24"/>
        </w:rPr>
        <w:t>Exceptional Disbursements</w:t>
      </w:r>
    </w:p>
    <w:p w14:paraId="4B968F48" w14:textId="6D1636A3" w:rsidR="001A4E17" w:rsidRDefault="003957DF" w:rsidP="001A4E17">
      <w:pPr>
        <w:pStyle w:val="ListParagraph"/>
        <w:numPr>
          <w:ilvl w:val="0"/>
          <w:numId w:val="15"/>
        </w:numPr>
        <w:rPr>
          <w:sz w:val="24"/>
          <w:szCs w:val="24"/>
        </w:rPr>
      </w:pPr>
      <w:r w:rsidRPr="001A4E17">
        <w:rPr>
          <w:sz w:val="24"/>
          <w:szCs w:val="24"/>
        </w:rPr>
        <w:t xml:space="preserve">If you enter an exceptional disbursement, be aware these are completed manually by the scholarship office. They generally take 3-5 business days and are usually processed Tuesdays and Thursdays. </w:t>
      </w:r>
    </w:p>
    <w:p w14:paraId="1319BCCE" w14:textId="77777777" w:rsidR="005A6676" w:rsidRPr="001A4E17" w:rsidRDefault="005A6676" w:rsidP="005A6676">
      <w:pPr>
        <w:pStyle w:val="ListParagraph"/>
        <w:rPr>
          <w:sz w:val="24"/>
          <w:szCs w:val="24"/>
        </w:rPr>
      </w:pPr>
    </w:p>
    <w:p w14:paraId="74770772" w14:textId="77777777" w:rsidR="001A4E17" w:rsidRPr="001A4E17" w:rsidRDefault="003957DF" w:rsidP="001A4E17">
      <w:pPr>
        <w:rPr>
          <w:sz w:val="24"/>
          <w:szCs w:val="24"/>
        </w:rPr>
      </w:pPr>
      <w:r w:rsidRPr="001A4E17">
        <w:rPr>
          <w:sz w:val="24"/>
          <w:szCs w:val="24"/>
        </w:rPr>
        <w:t>Scholarship Application Posting Best Practice</w:t>
      </w:r>
    </w:p>
    <w:p w14:paraId="20314C49" w14:textId="455BE97A" w:rsidR="003649EC" w:rsidRDefault="003957DF" w:rsidP="001A4E17">
      <w:pPr>
        <w:pStyle w:val="ListParagraph"/>
        <w:numPr>
          <w:ilvl w:val="0"/>
          <w:numId w:val="15"/>
        </w:numPr>
        <w:rPr>
          <w:sz w:val="24"/>
          <w:szCs w:val="24"/>
        </w:rPr>
      </w:pPr>
      <w:r w:rsidRPr="001A4E17">
        <w:rPr>
          <w:sz w:val="24"/>
          <w:szCs w:val="24"/>
        </w:rPr>
        <w:t>If posting for endowed scholarships, always check gift agreement to verify amounts, criteria, etc. If you are uncertain about the amount you will have to award in the upcoming cycle, you can use phrases like “award will be at least $X” or “award amount can be up to $Y.”</w:t>
      </w:r>
    </w:p>
    <w:p w14:paraId="7218BEEA" w14:textId="77777777" w:rsidR="001A4E17" w:rsidRPr="001A4E17" w:rsidRDefault="001A4E17" w:rsidP="001A4E17">
      <w:pPr>
        <w:pStyle w:val="ListParagraph"/>
        <w:rPr>
          <w:sz w:val="16"/>
          <w:szCs w:val="16"/>
        </w:rPr>
      </w:pPr>
    </w:p>
    <w:p w14:paraId="77CD3B57" w14:textId="3242BD10" w:rsidR="001A4E17" w:rsidRPr="001A4E17" w:rsidRDefault="001A4E17" w:rsidP="001A4E17">
      <w:pPr>
        <w:rPr>
          <w:sz w:val="24"/>
          <w:szCs w:val="24"/>
        </w:rPr>
      </w:pPr>
      <w:r w:rsidRPr="001A4E17">
        <w:rPr>
          <w:sz w:val="24"/>
          <w:szCs w:val="24"/>
        </w:rPr>
        <w:t>Student Balances</w:t>
      </w:r>
    </w:p>
    <w:p w14:paraId="1E4840AC" w14:textId="77777777" w:rsidR="003649EC" w:rsidRPr="001A4E17" w:rsidRDefault="003957DF" w:rsidP="001A4E17">
      <w:pPr>
        <w:pStyle w:val="ListParagraph"/>
        <w:numPr>
          <w:ilvl w:val="0"/>
          <w:numId w:val="15"/>
        </w:numPr>
        <w:rPr>
          <w:sz w:val="24"/>
          <w:szCs w:val="24"/>
        </w:rPr>
      </w:pPr>
      <w:r w:rsidRPr="001A4E17">
        <w:rPr>
          <w:sz w:val="24"/>
          <w:szCs w:val="24"/>
        </w:rPr>
        <w:t xml:space="preserve">When scholarships are disbursed to a student account, the funds first pay any funds owed to ASU. Any remaining amount will be refunded to the student. Scholarships are not intended to connect to specific student expenses or be compensatory. You can refer to the </w:t>
      </w:r>
      <w:hyperlink r:id="rId23" w:history="1">
        <w:r w:rsidRPr="001A4E17">
          <w:rPr>
            <w:rStyle w:val="Hyperlink"/>
            <w:sz w:val="24"/>
            <w:szCs w:val="24"/>
          </w:rPr>
          <w:t>stipend guide</w:t>
        </w:r>
      </w:hyperlink>
      <w:r w:rsidRPr="001A4E17">
        <w:rPr>
          <w:sz w:val="24"/>
          <w:szCs w:val="24"/>
        </w:rPr>
        <w:t xml:space="preserve"> for more information. </w:t>
      </w:r>
    </w:p>
    <w:p w14:paraId="7A4D6A8F" w14:textId="30B2A661" w:rsidR="001A4E17" w:rsidRPr="001A4E17" w:rsidRDefault="003957DF" w:rsidP="001A4E17">
      <w:pPr>
        <w:pStyle w:val="ListParagraph"/>
        <w:numPr>
          <w:ilvl w:val="0"/>
          <w:numId w:val="15"/>
        </w:numPr>
        <w:rPr>
          <w:sz w:val="24"/>
          <w:szCs w:val="24"/>
        </w:rPr>
      </w:pPr>
      <w:r w:rsidRPr="001A4E17">
        <w:rPr>
          <w:sz w:val="24"/>
          <w:szCs w:val="24"/>
        </w:rPr>
        <w:t xml:space="preserve">As a reminder, federally funded awards cannot be applied to past due balances. Private scholarships will. </w:t>
      </w:r>
    </w:p>
    <w:p w14:paraId="7D59A757" w14:textId="77777777" w:rsidR="00181800" w:rsidRDefault="00181800" w:rsidP="00C06017">
      <w:pPr>
        <w:rPr>
          <w:b/>
          <w:bCs/>
          <w:sz w:val="24"/>
          <w:szCs w:val="24"/>
          <w:u w:val="single"/>
        </w:rPr>
      </w:pPr>
    </w:p>
    <w:p w14:paraId="035BD555" w14:textId="77DB7708" w:rsidR="0046194F" w:rsidRPr="00181800" w:rsidRDefault="00C06017" w:rsidP="00181800">
      <w:pPr>
        <w:rPr>
          <w:b/>
          <w:bCs/>
          <w:sz w:val="28"/>
          <w:szCs w:val="28"/>
          <w:u w:val="single"/>
        </w:rPr>
      </w:pPr>
      <w:r w:rsidRPr="00181800">
        <w:rPr>
          <w:b/>
          <w:bCs/>
          <w:sz w:val="28"/>
          <w:szCs w:val="28"/>
          <w:u w:val="single"/>
        </w:rPr>
        <w:t>Scholarship Award Amounts</w:t>
      </w:r>
    </w:p>
    <w:p w14:paraId="7513D4A6" w14:textId="77777777" w:rsidR="00C06017" w:rsidRDefault="00C06017" w:rsidP="00C06017">
      <w:pPr>
        <w:rPr>
          <w:sz w:val="24"/>
          <w:szCs w:val="24"/>
        </w:rPr>
      </w:pPr>
      <w:r>
        <w:rPr>
          <w:sz w:val="24"/>
          <w:szCs w:val="24"/>
        </w:rPr>
        <w:t xml:space="preserve">The amounts to be given to students should be decided prior to </w:t>
      </w:r>
      <w:r w:rsidR="00DE6F78">
        <w:rPr>
          <w:sz w:val="24"/>
          <w:szCs w:val="24"/>
        </w:rPr>
        <w:t xml:space="preserve">advertising </w:t>
      </w:r>
      <w:r>
        <w:rPr>
          <w:sz w:val="24"/>
          <w:szCs w:val="24"/>
        </w:rPr>
        <w:t>t</w:t>
      </w:r>
      <w:r w:rsidR="00DE6F78">
        <w:rPr>
          <w:sz w:val="24"/>
          <w:szCs w:val="24"/>
        </w:rPr>
        <w:t>he scholarship.</w:t>
      </w:r>
      <w:r>
        <w:rPr>
          <w:sz w:val="24"/>
          <w:szCs w:val="24"/>
        </w:rPr>
        <w:t>  The awar</w:t>
      </w:r>
      <w:r w:rsidR="00DE6F78">
        <w:rPr>
          <w:sz w:val="24"/>
          <w:szCs w:val="24"/>
        </w:rPr>
        <w:t xml:space="preserve">d amount must </w:t>
      </w:r>
      <w:proofErr w:type="gramStart"/>
      <w:r w:rsidR="00DE6F78">
        <w:rPr>
          <w:sz w:val="24"/>
          <w:szCs w:val="24"/>
        </w:rPr>
        <w:t>take into account</w:t>
      </w:r>
      <w:proofErr w:type="gramEnd"/>
      <w:r w:rsidR="00DE6F78">
        <w:rPr>
          <w:sz w:val="24"/>
          <w:szCs w:val="24"/>
        </w:rPr>
        <w:t>:</w:t>
      </w:r>
    </w:p>
    <w:p w14:paraId="14D1DC0B" w14:textId="01B90FCC" w:rsidR="00C06017" w:rsidRDefault="00C06017" w:rsidP="00C06017">
      <w:pPr>
        <w:pStyle w:val="ListParagraph"/>
        <w:numPr>
          <w:ilvl w:val="0"/>
          <w:numId w:val="3"/>
        </w:numPr>
        <w:rPr>
          <w:sz w:val="24"/>
          <w:szCs w:val="24"/>
        </w:rPr>
      </w:pPr>
      <w:r>
        <w:rPr>
          <w:sz w:val="24"/>
          <w:szCs w:val="24"/>
        </w:rPr>
        <w:lastRenderedPageBreak/>
        <w:t>Endowment Agreement scholarship criteria for specific funding requirements (Fall/Spring, dollar amounts, reinvestment, etc.)</w:t>
      </w:r>
      <w:r w:rsidR="00EA77FF">
        <w:rPr>
          <w:sz w:val="24"/>
          <w:szCs w:val="24"/>
        </w:rPr>
        <w:t>.</w:t>
      </w:r>
    </w:p>
    <w:p w14:paraId="7E43F309" w14:textId="1051117D" w:rsidR="00C06017" w:rsidRDefault="00C06017" w:rsidP="00C06017">
      <w:pPr>
        <w:pStyle w:val="ListParagraph"/>
        <w:numPr>
          <w:ilvl w:val="0"/>
          <w:numId w:val="3"/>
        </w:numPr>
        <w:rPr>
          <w:sz w:val="24"/>
          <w:szCs w:val="24"/>
        </w:rPr>
      </w:pPr>
      <w:r>
        <w:rPr>
          <w:sz w:val="24"/>
          <w:szCs w:val="24"/>
        </w:rPr>
        <w:t>Funds available for upcoming cycle (see details below)</w:t>
      </w:r>
      <w:r w:rsidR="00EA77FF">
        <w:rPr>
          <w:sz w:val="24"/>
          <w:szCs w:val="24"/>
        </w:rPr>
        <w:t>.</w:t>
      </w:r>
    </w:p>
    <w:p w14:paraId="0FCFAF03" w14:textId="1DBDE00D" w:rsidR="00C06017" w:rsidRDefault="00C06017" w:rsidP="00C06017">
      <w:pPr>
        <w:pStyle w:val="ListParagraph"/>
        <w:numPr>
          <w:ilvl w:val="0"/>
          <w:numId w:val="3"/>
        </w:numPr>
        <w:rPr>
          <w:sz w:val="24"/>
          <w:szCs w:val="24"/>
        </w:rPr>
      </w:pPr>
      <w:r>
        <w:rPr>
          <w:sz w:val="24"/>
          <w:szCs w:val="24"/>
        </w:rPr>
        <w:t xml:space="preserve">You may need to discuss the amount with </w:t>
      </w:r>
      <w:r w:rsidR="00847419">
        <w:rPr>
          <w:sz w:val="24"/>
          <w:szCs w:val="24"/>
        </w:rPr>
        <w:t>your</w:t>
      </w:r>
      <w:r w:rsidR="00515CD5">
        <w:rPr>
          <w:sz w:val="24"/>
          <w:szCs w:val="24"/>
        </w:rPr>
        <w:t xml:space="preserve"> Director</w:t>
      </w:r>
      <w:r>
        <w:rPr>
          <w:sz w:val="24"/>
          <w:szCs w:val="24"/>
        </w:rPr>
        <w:t xml:space="preserve"> or other unit administrator – particularly if award amount is significantly different from the previous year, or if there is a large balance in the ASU Foundation spending account (</w:t>
      </w:r>
      <w:r w:rsidR="00986923">
        <w:rPr>
          <w:sz w:val="24"/>
          <w:szCs w:val="24"/>
        </w:rPr>
        <w:t>FD320</w:t>
      </w:r>
      <w:r>
        <w:rPr>
          <w:sz w:val="24"/>
          <w:szCs w:val="24"/>
        </w:rPr>
        <w:t>)</w:t>
      </w:r>
      <w:r w:rsidR="00EA77FF">
        <w:rPr>
          <w:sz w:val="24"/>
          <w:szCs w:val="24"/>
        </w:rPr>
        <w:t>.</w:t>
      </w:r>
    </w:p>
    <w:p w14:paraId="79A854AF" w14:textId="16BD5B26" w:rsidR="00291950" w:rsidRDefault="00C06017" w:rsidP="00291950">
      <w:pPr>
        <w:pStyle w:val="ListParagraph"/>
        <w:numPr>
          <w:ilvl w:val="0"/>
          <w:numId w:val="3"/>
        </w:numPr>
        <w:rPr>
          <w:sz w:val="24"/>
          <w:szCs w:val="24"/>
        </w:rPr>
      </w:pPr>
      <w:r>
        <w:rPr>
          <w:sz w:val="24"/>
          <w:szCs w:val="24"/>
        </w:rPr>
        <w:t>Awards must be in full dollar amounts (no cents)</w:t>
      </w:r>
      <w:r w:rsidR="00EA77FF">
        <w:rPr>
          <w:sz w:val="24"/>
          <w:szCs w:val="24"/>
        </w:rPr>
        <w:t>.</w:t>
      </w:r>
    </w:p>
    <w:p w14:paraId="03AC3C83" w14:textId="77777777" w:rsidR="00E37753" w:rsidRPr="00D7676E" w:rsidRDefault="00E37753" w:rsidP="00E37753">
      <w:pPr>
        <w:pStyle w:val="ListParagraph"/>
        <w:rPr>
          <w:sz w:val="24"/>
          <w:szCs w:val="24"/>
        </w:rPr>
      </w:pPr>
    </w:p>
    <w:p w14:paraId="31F8FF8A" w14:textId="77AE91BB" w:rsidR="00C06017" w:rsidRDefault="00291950" w:rsidP="00C06017">
      <w:pPr>
        <w:rPr>
          <w:sz w:val="24"/>
          <w:szCs w:val="24"/>
        </w:rPr>
      </w:pPr>
      <w:r w:rsidRPr="00291950">
        <w:rPr>
          <w:b/>
          <w:sz w:val="24"/>
          <w:szCs w:val="24"/>
        </w:rPr>
        <w:t>NOTE:</w:t>
      </w:r>
      <w:r>
        <w:rPr>
          <w:sz w:val="24"/>
          <w:szCs w:val="24"/>
        </w:rPr>
        <w:t xml:space="preserve"> If </w:t>
      </w:r>
      <w:r w:rsidR="00A66825">
        <w:rPr>
          <w:sz w:val="24"/>
          <w:szCs w:val="24"/>
        </w:rPr>
        <w:t>the total</w:t>
      </w:r>
      <w:r>
        <w:rPr>
          <w:sz w:val="24"/>
          <w:szCs w:val="24"/>
        </w:rPr>
        <w:t xml:space="preserve"> available balance </w:t>
      </w:r>
      <w:r w:rsidR="00A66825">
        <w:rPr>
          <w:sz w:val="24"/>
          <w:szCs w:val="24"/>
        </w:rPr>
        <w:t xml:space="preserve">in the foundation gift account </w:t>
      </w:r>
      <w:r>
        <w:rPr>
          <w:sz w:val="24"/>
          <w:szCs w:val="24"/>
        </w:rPr>
        <w:t xml:space="preserve">is significantly more than the </w:t>
      </w:r>
      <w:r w:rsidR="00A66825">
        <w:rPr>
          <w:sz w:val="24"/>
          <w:szCs w:val="24"/>
        </w:rPr>
        <w:t xml:space="preserve">award </w:t>
      </w:r>
      <w:r>
        <w:rPr>
          <w:sz w:val="24"/>
          <w:szCs w:val="24"/>
        </w:rPr>
        <w:t xml:space="preserve">amount stated in the endowment agreement, check the agreement to see if there </w:t>
      </w:r>
      <w:r w:rsidR="00A66825">
        <w:rPr>
          <w:sz w:val="24"/>
          <w:szCs w:val="24"/>
        </w:rPr>
        <w:t>is guidance</w:t>
      </w:r>
      <w:r>
        <w:rPr>
          <w:sz w:val="24"/>
          <w:szCs w:val="24"/>
        </w:rPr>
        <w:t xml:space="preserve"> regarding this possibility. If not, please work with your Director and Development team to determine an appropriate amount. You should be awarding </w:t>
      </w:r>
      <w:r w:rsidRPr="00EA77FF">
        <w:rPr>
          <w:b/>
          <w:sz w:val="24"/>
          <w:szCs w:val="24"/>
          <w:u w:val="single"/>
        </w:rPr>
        <w:t>ALL AVAILABLE FUNDS</w:t>
      </w:r>
      <w:r w:rsidR="00EA77FF">
        <w:rPr>
          <w:sz w:val="24"/>
          <w:szCs w:val="24"/>
        </w:rPr>
        <w:t xml:space="preserve"> from endowed </w:t>
      </w:r>
      <w:r w:rsidR="00D53F21">
        <w:rPr>
          <w:sz w:val="24"/>
          <w:szCs w:val="24"/>
        </w:rPr>
        <w:t xml:space="preserve">FD320 </w:t>
      </w:r>
      <w:r w:rsidR="00EA77FF">
        <w:rPr>
          <w:sz w:val="24"/>
          <w:szCs w:val="24"/>
        </w:rPr>
        <w:t>accounts</w:t>
      </w:r>
      <w:r>
        <w:rPr>
          <w:sz w:val="24"/>
          <w:szCs w:val="24"/>
        </w:rPr>
        <w:t xml:space="preserve">. </w:t>
      </w:r>
    </w:p>
    <w:p w14:paraId="38701731" w14:textId="535F0E3C" w:rsidR="00933848" w:rsidRDefault="00933848" w:rsidP="00933848">
      <w:pPr>
        <w:rPr>
          <w:sz w:val="24"/>
          <w:szCs w:val="24"/>
        </w:rPr>
      </w:pPr>
      <w:r>
        <w:rPr>
          <w:sz w:val="24"/>
          <w:szCs w:val="24"/>
        </w:rPr>
        <w:t xml:space="preserve">To calculate </w:t>
      </w:r>
      <w:r>
        <w:rPr>
          <w:b/>
          <w:bCs/>
          <w:i/>
          <w:iCs/>
          <w:sz w:val="24"/>
          <w:szCs w:val="24"/>
          <w:u w:val="single"/>
        </w:rPr>
        <w:t xml:space="preserve">Spring and Summer </w:t>
      </w:r>
      <w:r w:rsidR="00D53F21">
        <w:rPr>
          <w:b/>
          <w:bCs/>
          <w:i/>
          <w:iCs/>
          <w:sz w:val="24"/>
          <w:szCs w:val="24"/>
          <w:u w:val="single"/>
        </w:rPr>
        <w:t>202</w:t>
      </w:r>
      <w:r w:rsidR="00B51C27">
        <w:rPr>
          <w:b/>
          <w:bCs/>
          <w:i/>
          <w:iCs/>
          <w:sz w:val="24"/>
          <w:szCs w:val="24"/>
          <w:u w:val="single"/>
        </w:rPr>
        <w:t>4</w:t>
      </w:r>
      <w:r>
        <w:rPr>
          <w:b/>
          <w:bCs/>
          <w:sz w:val="24"/>
          <w:szCs w:val="24"/>
          <w:u w:val="single"/>
        </w:rPr>
        <w:t xml:space="preserve"> </w:t>
      </w:r>
      <w:r>
        <w:rPr>
          <w:sz w:val="24"/>
          <w:szCs w:val="24"/>
        </w:rPr>
        <w:t>funds available:</w:t>
      </w:r>
    </w:p>
    <w:p w14:paraId="3F368645" w14:textId="0A7FAFA2" w:rsidR="002D5310" w:rsidRDefault="00DE6F78" w:rsidP="00933848">
      <w:pPr>
        <w:pStyle w:val="ListParagraph"/>
        <w:numPr>
          <w:ilvl w:val="0"/>
          <w:numId w:val="4"/>
        </w:numPr>
        <w:rPr>
          <w:sz w:val="24"/>
          <w:szCs w:val="24"/>
        </w:rPr>
      </w:pPr>
      <w:r>
        <w:rPr>
          <w:sz w:val="24"/>
          <w:szCs w:val="24"/>
        </w:rPr>
        <w:t xml:space="preserve">Check </w:t>
      </w:r>
      <w:r w:rsidR="00933848">
        <w:rPr>
          <w:sz w:val="24"/>
          <w:szCs w:val="24"/>
        </w:rPr>
        <w:t>cu</w:t>
      </w:r>
      <w:r w:rsidR="002D5310">
        <w:rPr>
          <w:sz w:val="24"/>
          <w:szCs w:val="24"/>
        </w:rPr>
        <w:t>rrent balance in the Item Type</w:t>
      </w:r>
      <w:r>
        <w:rPr>
          <w:sz w:val="24"/>
          <w:szCs w:val="24"/>
        </w:rPr>
        <w:t xml:space="preserve"> in </w:t>
      </w:r>
      <w:r w:rsidR="00312728">
        <w:rPr>
          <w:sz w:val="24"/>
          <w:szCs w:val="24"/>
        </w:rPr>
        <w:t xml:space="preserve">ASU </w:t>
      </w:r>
      <w:r>
        <w:rPr>
          <w:sz w:val="24"/>
          <w:szCs w:val="24"/>
        </w:rPr>
        <w:t>Workday</w:t>
      </w:r>
      <w:r w:rsidR="00B150B6">
        <w:rPr>
          <w:sz w:val="24"/>
          <w:szCs w:val="24"/>
        </w:rPr>
        <w:t>:</w:t>
      </w:r>
    </w:p>
    <w:p w14:paraId="29C9EC3F" w14:textId="243FE645" w:rsidR="00933848" w:rsidRPr="00143E03" w:rsidRDefault="00DE6F78" w:rsidP="00143E03">
      <w:pPr>
        <w:pStyle w:val="ListParagraph"/>
        <w:numPr>
          <w:ilvl w:val="1"/>
          <w:numId w:val="4"/>
        </w:numPr>
        <w:rPr>
          <w:sz w:val="24"/>
          <w:szCs w:val="24"/>
        </w:rPr>
      </w:pPr>
      <w:r>
        <w:rPr>
          <w:sz w:val="24"/>
          <w:szCs w:val="24"/>
        </w:rPr>
        <w:t>Run the</w:t>
      </w:r>
      <w:r w:rsidR="00933848">
        <w:rPr>
          <w:sz w:val="24"/>
          <w:szCs w:val="24"/>
        </w:rPr>
        <w:t xml:space="preserve"> </w:t>
      </w:r>
      <w:hyperlink r:id="rId24" w:history="1">
        <w:r w:rsidR="00143E03" w:rsidRPr="00143E03">
          <w:rPr>
            <w:rStyle w:val="Hyperlink"/>
            <w:sz w:val="24"/>
            <w:szCs w:val="24"/>
          </w:rPr>
          <w:t>Scholarship Balance Report</w:t>
        </w:r>
      </w:hyperlink>
      <w:r w:rsidR="00143E03" w:rsidRPr="00143E03">
        <w:rPr>
          <w:sz w:val="24"/>
          <w:szCs w:val="24"/>
        </w:rPr>
        <w:t> </w:t>
      </w:r>
      <w:r w:rsidRPr="00143E03">
        <w:rPr>
          <w:sz w:val="24"/>
          <w:szCs w:val="24"/>
        </w:rPr>
        <w:t xml:space="preserve">in </w:t>
      </w:r>
      <w:r w:rsidR="00754743">
        <w:rPr>
          <w:sz w:val="24"/>
          <w:szCs w:val="24"/>
        </w:rPr>
        <w:t xml:space="preserve">ASU </w:t>
      </w:r>
      <w:r w:rsidRPr="00143E03">
        <w:rPr>
          <w:sz w:val="24"/>
          <w:szCs w:val="24"/>
        </w:rPr>
        <w:t>Workday</w:t>
      </w:r>
      <w:r w:rsidR="00754743">
        <w:rPr>
          <w:sz w:val="24"/>
          <w:szCs w:val="24"/>
        </w:rPr>
        <w:t xml:space="preserve">. </w:t>
      </w:r>
      <w:r w:rsidR="00B150B6" w:rsidRPr="00143E03">
        <w:rPr>
          <w:sz w:val="24"/>
          <w:szCs w:val="24"/>
        </w:rPr>
        <w:t xml:space="preserve">Request access </w:t>
      </w:r>
      <w:hyperlink r:id="rId25" w:history="1">
        <w:r w:rsidR="00B150B6" w:rsidRPr="00143E03">
          <w:rPr>
            <w:rStyle w:val="Hyperlink"/>
            <w:sz w:val="24"/>
            <w:szCs w:val="24"/>
          </w:rPr>
          <w:t>here</w:t>
        </w:r>
      </w:hyperlink>
      <w:r w:rsidR="00B150B6" w:rsidRPr="00143E03">
        <w:rPr>
          <w:sz w:val="24"/>
          <w:szCs w:val="24"/>
        </w:rPr>
        <w:t xml:space="preserve"> if needed.</w:t>
      </w:r>
    </w:p>
    <w:p w14:paraId="4278E4EF" w14:textId="5A705BBC" w:rsidR="00933848" w:rsidRDefault="00EA77FF" w:rsidP="00F8032E">
      <w:pPr>
        <w:pStyle w:val="ListParagraph"/>
        <w:numPr>
          <w:ilvl w:val="2"/>
          <w:numId w:val="4"/>
        </w:numPr>
        <w:ind w:left="1800"/>
        <w:rPr>
          <w:sz w:val="24"/>
          <w:szCs w:val="24"/>
        </w:rPr>
      </w:pPr>
      <w:r>
        <w:rPr>
          <w:sz w:val="24"/>
          <w:szCs w:val="24"/>
        </w:rPr>
        <w:t xml:space="preserve">Open </w:t>
      </w:r>
      <w:r w:rsidR="00933848">
        <w:rPr>
          <w:sz w:val="24"/>
          <w:szCs w:val="24"/>
        </w:rPr>
        <w:t>Scholarship Balance Report</w:t>
      </w:r>
      <w:r w:rsidR="00F42B2B">
        <w:rPr>
          <w:sz w:val="24"/>
          <w:szCs w:val="24"/>
        </w:rPr>
        <w:t>, found under Department Reports</w:t>
      </w:r>
      <w:r>
        <w:rPr>
          <w:sz w:val="24"/>
          <w:szCs w:val="24"/>
        </w:rPr>
        <w:t>.</w:t>
      </w:r>
    </w:p>
    <w:p w14:paraId="418B9A39" w14:textId="237C2792" w:rsidR="00933848" w:rsidRDefault="00933848" w:rsidP="00F8032E">
      <w:pPr>
        <w:pStyle w:val="ListParagraph"/>
        <w:numPr>
          <w:ilvl w:val="2"/>
          <w:numId w:val="4"/>
        </w:numPr>
        <w:ind w:left="1800"/>
        <w:rPr>
          <w:sz w:val="24"/>
          <w:szCs w:val="24"/>
        </w:rPr>
      </w:pPr>
      <w:r>
        <w:rPr>
          <w:sz w:val="24"/>
          <w:szCs w:val="24"/>
        </w:rPr>
        <w:t xml:space="preserve">In </w:t>
      </w:r>
      <w:proofErr w:type="spellStart"/>
      <w:r>
        <w:rPr>
          <w:sz w:val="24"/>
          <w:szCs w:val="24"/>
        </w:rPr>
        <w:t>Worktag</w:t>
      </w:r>
      <w:proofErr w:type="spellEnd"/>
      <w:r>
        <w:rPr>
          <w:sz w:val="24"/>
          <w:szCs w:val="24"/>
        </w:rPr>
        <w:t xml:space="preserve"> field, enter Item Type (must include GF in front of Item Type)</w:t>
      </w:r>
      <w:r w:rsidR="00EA77FF">
        <w:rPr>
          <w:sz w:val="24"/>
          <w:szCs w:val="24"/>
        </w:rPr>
        <w:t>.</w:t>
      </w:r>
    </w:p>
    <w:p w14:paraId="1D48424F" w14:textId="27ECA75E" w:rsidR="00403C25" w:rsidRDefault="00403C25" w:rsidP="00F8032E">
      <w:pPr>
        <w:pStyle w:val="ListParagraph"/>
        <w:numPr>
          <w:ilvl w:val="2"/>
          <w:numId w:val="4"/>
        </w:numPr>
        <w:ind w:left="1800"/>
        <w:rPr>
          <w:sz w:val="24"/>
          <w:szCs w:val="24"/>
        </w:rPr>
      </w:pPr>
      <w:r w:rsidRPr="00403C25">
        <w:rPr>
          <w:sz w:val="24"/>
          <w:szCs w:val="24"/>
        </w:rPr>
        <w:t xml:space="preserve">Ending Balance After Reserve will show available funds. This does not consider funds awarded but </w:t>
      </w:r>
      <w:r w:rsidR="00EA77FF">
        <w:rPr>
          <w:sz w:val="24"/>
          <w:szCs w:val="24"/>
        </w:rPr>
        <w:t xml:space="preserve">not </w:t>
      </w:r>
      <w:r w:rsidR="004B7186">
        <w:rPr>
          <w:sz w:val="24"/>
          <w:szCs w:val="24"/>
        </w:rPr>
        <w:t>yet</w:t>
      </w:r>
      <w:r w:rsidRPr="00403C25">
        <w:rPr>
          <w:sz w:val="24"/>
          <w:szCs w:val="24"/>
        </w:rPr>
        <w:t xml:space="preserve"> di</w:t>
      </w:r>
      <w:r w:rsidR="00EA77FF">
        <w:rPr>
          <w:sz w:val="24"/>
          <w:szCs w:val="24"/>
        </w:rPr>
        <w:t>sbursed</w:t>
      </w:r>
      <w:r>
        <w:rPr>
          <w:sz w:val="24"/>
          <w:szCs w:val="24"/>
        </w:rPr>
        <w:t xml:space="preserve">. </w:t>
      </w:r>
    </w:p>
    <w:p w14:paraId="23A861CA" w14:textId="44EB127C" w:rsidR="00933848" w:rsidRDefault="00DE6F78" w:rsidP="00933848">
      <w:pPr>
        <w:pStyle w:val="ListParagraph"/>
        <w:numPr>
          <w:ilvl w:val="0"/>
          <w:numId w:val="4"/>
        </w:numPr>
        <w:rPr>
          <w:sz w:val="24"/>
          <w:szCs w:val="24"/>
        </w:rPr>
      </w:pPr>
      <w:r>
        <w:rPr>
          <w:sz w:val="24"/>
          <w:szCs w:val="24"/>
        </w:rPr>
        <w:t xml:space="preserve">Check </w:t>
      </w:r>
      <w:r w:rsidR="00E92875">
        <w:rPr>
          <w:sz w:val="24"/>
          <w:szCs w:val="24"/>
        </w:rPr>
        <w:t>available</w:t>
      </w:r>
      <w:r w:rsidR="00312728">
        <w:rPr>
          <w:sz w:val="24"/>
          <w:szCs w:val="24"/>
        </w:rPr>
        <w:t>/spendable cash</w:t>
      </w:r>
      <w:r w:rsidR="00933848">
        <w:rPr>
          <w:sz w:val="24"/>
          <w:szCs w:val="24"/>
        </w:rPr>
        <w:t xml:space="preserve"> balance in the ASU Foundation account using </w:t>
      </w:r>
      <w:r w:rsidR="008E79B4">
        <w:rPr>
          <w:sz w:val="24"/>
          <w:szCs w:val="24"/>
        </w:rPr>
        <w:t>the Gift</w:t>
      </w:r>
      <w:r w:rsidR="00933848">
        <w:rPr>
          <w:sz w:val="24"/>
          <w:szCs w:val="24"/>
        </w:rPr>
        <w:t xml:space="preserve"> Inquiry report </w:t>
      </w:r>
      <w:r w:rsidR="008E79B4">
        <w:rPr>
          <w:sz w:val="24"/>
          <w:szCs w:val="24"/>
        </w:rPr>
        <w:t>in ASU</w:t>
      </w:r>
      <w:r w:rsidR="005B2EC9">
        <w:rPr>
          <w:sz w:val="24"/>
          <w:szCs w:val="24"/>
        </w:rPr>
        <w:t xml:space="preserve"> Foundation</w:t>
      </w:r>
      <w:r w:rsidR="008E79B4">
        <w:rPr>
          <w:sz w:val="24"/>
          <w:szCs w:val="24"/>
        </w:rPr>
        <w:t xml:space="preserve"> Workday. </w:t>
      </w:r>
    </w:p>
    <w:p w14:paraId="0DBC3723" w14:textId="77777777" w:rsidR="00933848" w:rsidRDefault="00933848" w:rsidP="00933848">
      <w:pPr>
        <w:pStyle w:val="ListParagraph"/>
        <w:rPr>
          <w:sz w:val="24"/>
          <w:szCs w:val="24"/>
        </w:rPr>
      </w:pPr>
    </w:p>
    <w:p w14:paraId="089BE866" w14:textId="69D8840E" w:rsidR="00933848" w:rsidRDefault="00933848" w:rsidP="00933848">
      <w:pPr>
        <w:rPr>
          <w:sz w:val="24"/>
          <w:szCs w:val="24"/>
        </w:rPr>
      </w:pPr>
      <w:r>
        <w:rPr>
          <w:sz w:val="24"/>
          <w:szCs w:val="24"/>
        </w:rPr>
        <w:t xml:space="preserve">To calculate </w:t>
      </w:r>
      <w:r>
        <w:rPr>
          <w:b/>
          <w:bCs/>
          <w:i/>
          <w:iCs/>
          <w:sz w:val="24"/>
          <w:szCs w:val="24"/>
          <w:u w:val="single"/>
        </w:rPr>
        <w:t xml:space="preserve">Fall </w:t>
      </w:r>
      <w:r w:rsidR="00D53F21">
        <w:rPr>
          <w:b/>
          <w:bCs/>
          <w:i/>
          <w:iCs/>
          <w:sz w:val="24"/>
          <w:szCs w:val="24"/>
          <w:u w:val="single"/>
        </w:rPr>
        <w:t>202</w:t>
      </w:r>
      <w:r w:rsidR="00B51C27">
        <w:rPr>
          <w:b/>
          <w:bCs/>
          <w:i/>
          <w:iCs/>
          <w:sz w:val="24"/>
          <w:szCs w:val="24"/>
          <w:u w:val="single"/>
        </w:rPr>
        <w:t>4</w:t>
      </w:r>
      <w:r>
        <w:rPr>
          <w:b/>
          <w:bCs/>
          <w:i/>
          <w:iCs/>
          <w:sz w:val="24"/>
          <w:szCs w:val="24"/>
          <w:u w:val="single"/>
        </w:rPr>
        <w:t xml:space="preserve"> and Spring </w:t>
      </w:r>
      <w:r w:rsidR="00D53F21">
        <w:rPr>
          <w:b/>
          <w:bCs/>
          <w:i/>
          <w:iCs/>
          <w:sz w:val="24"/>
          <w:szCs w:val="24"/>
          <w:u w:val="single"/>
        </w:rPr>
        <w:t>202</w:t>
      </w:r>
      <w:r w:rsidR="00B51C27">
        <w:rPr>
          <w:b/>
          <w:bCs/>
          <w:i/>
          <w:iCs/>
          <w:sz w:val="24"/>
          <w:szCs w:val="24"/>
          <w:u w:val="single"/>
        </w:rPr>
        <w:t>5</w:t>
      </w:r>
      <w:r>
        <w:rPr>
          <w:b/>
          <w:bCs/>
          <w:sz w:val="24"/>
          <w:szCs w:val="24"/>
          <w:u w:val="single"/>
        </w:rPr>
        <w:t xml:space="preserve"> </w:t>
      </w:r>
      <w:r>
        <w:rPr>
          <w:sz w:val="24"/>
          <w:szCs w:val="24"/>
        </w:rPr>
        <w:t>funds available:</w:t>
      </w:r>
    </w:p>
    <w:p w14:paraId="602F4ABF" w14:textId="5E3F9D61" w:rsidR="00933848" w:rsidRDefault="00DE6F78" w:rsidP="00933848">
      <w:pPr>
        <w:pStyle w:val="ListParagraph"/>
        <w:numPr>
          <w:ilvl w:val="0"/>
          <w:numId w:val="5"/>
        </w:numPr>
        <w:rPr>
          <w:sz w:val="24"/>
          <w:szCs w:val="24"/>
        </w:rPr>
      </w:pPr>
      <w:r>
        <w:rPr>
          <w:sz w:val="24"/>
          <w:szCs w:val="24"/>
        </w:rPr>
        <w:t xml:space="preserve">Check </w:t>
      </w:r>
      <w:r w:rsidR="0067089B">
        <w:rPr>
          <w:sz w:val="24"/>
          <w:szCs w:val="24"/>
        </w:rPr>
        <w:t>c</w:t>
      </w:r>
      <w:r w:rsidR="00933848">
        <w:rPr>
          <w:sz w:val="24"/>
          <w:szCs w:val="24"/>
        </w:rPr>
        <w:t>u</w:t>
      </w:r>
      <w:r>
        <w:rPr>
          <w:sz w:val="24"/>
          <w:szCs w:val="24"/>
        </w:rPr>
        <w:t xml:space="preserve">rrent balance in the Item Type by running </w:t>
      </w:r>
      <w:r w:rsidR="0067089B">
        <w:rPr>
          <w:sz w:val="24"/>
          <w:szCs w:val="24"/>
        </w:rPr>
        <w:t xml:space="preserve">the </w:t>
      </w:r>
      <w:r w:rsidR="00312728">
        <w:rPr>
          <w:sz w:val="24"/>
          <w:szCs w:val="24"/>
        </w:rPr>
        <w:t xml:space="preserve">ASU </w:t>
      </w:r>
      <w:r w:rsidR="00933848">
        <w:rPr>
          <w:sz w:val="24"/>
          <w:szCs w:val="24"/>
        </w:rPr>
        <w:t>Workday Scholarship Balance Report</w:t>
      </w:r>
      <w:r w:rsidR="0067089B">
        <w:rPr>
          <w:sz w:val="24"/>
          <w:szCs w:val="24"/>
        </w:rPr>
        <w:t xml:space="preserve"> (see above)</w:t>
      </w:r>
      <w:r w:rsidR="008E79B4">
        <w:rPr>
          <w:sz w:val="24"/>
          <w:szCs w:val="24"/>
        </w:rPr>
        <w:t xml:space="preserve">. </w:t>
      </w:r>
    </w:p>
    <w:p w14:paraId="11537C59" w14:textId="779CA22F" w:rsidR="00933848" w:rsidRDefault="00933848" w:rsidP="00933848">
      <w:pPr>
        <w:pStyle w:val="ListParagraph"/>
        <w:numPr>
          <w:ilvl w:val="0"/>
          <w:numId w:val="5"/>
        </w:numPr>
        <w:rPr>
          <w:sz w:val="24"/>
          <w:szCs w:val="24"/>
        </w:rPr>
      </w:pPr>
      <w:r>
        <w:rPr>
          <w:sz w:val="24"/>
          <w:szCs w:val="24"/>
        </w:rPr>
        <w:t xml:space="preserve">For non-endowed </w:t>
      </w:r>
      <w:r w:rsidR="005E6703">
        <w:rPr>
          <w:sz w:val="24"/>
          <w:szCs w:val="24"/>
        </w:rPr>
        <w:t>scholarships</w:t>
      </w:r>
      <w:r w:rsidR="001E26B5">
        <w:rPr>
          <w:sz w:val="24"/>
          <w:szCs w:val="24"/>
        </w:rPr>
        <w:t xml:space="preserve"> (</w:t>
      </w:r>
      <w:r w:rsidR="005E6703">
        <w:rPr>
          <w:sz w:val="24"/>
          <w:szCs w:val="24"/>
        </w:rPr>
        <w:t>FD300)</w:t>
      </w:r>
      <w:r>
        <w:rPr>
          <w:sz w:val="24"/>
          <w:szCs w:val="24"/>
        </w:rPr>
        <w:t xml:space="preserve"> run </w:t>
      </w:r>
      <w:r w:rsidR="003A4DA1">
        <w:rPr>
          <w:sz w:val="24"/>
          <w:szCs w:val="24"/>
        </w:rPr>
        <w:t>Gift</w:t>
      </w:r>
      <w:r>
        <w:rPr>
          <w:sz w:val="24"/>
          <w:szCs w:val="24"/>
        </w:rPr>
        <w:t xml:space="preserve"> Inquiry report</w:t>
      </w:r>
      <w:r w:rsidR="003A4DA1">
        <w:rPr>
          <w:sz w:val="24"/>
          <w:szCs w:val="24"/>
        </w:rPr>
        <w:t xml:space="preserve"> in </w:t>
      </w:r>
      <w:r w:rsidR="005B2EC9">
        <w:rPr>
          <w:sz w:val="24"/>
          <w:szCs w:val="24"/>
        </w:rPr>
        <w:t>ASU Foundation</w:t>
      </w:r>
      <w:r w:rsidR="003A4DA1">
        <w:rPr>
          <w:sz w:val="24"/>
          <w:szCs w:val="24"/>
        </w:rPr>
        <w:t xml:space="preserve"> Workday</w:t>
      </w:r>
      <w:r>
        <w:rPr>
          <w:sz w:val="24"/>
          <w:szCs w:val="24"/>
        </w:rPr>
        <w:t xml:space="preserve"> to check </w:t>
      </w:r>
      <w:r w:rsidR="00E92875">
        <w:rPr>
          <w:sz w:val="24"/>
          <w:szCs w:val="24"/>
        </w:rPr>
        <w:t>available</w:t>
      </w:r>
      <w:r w:rsidR="00312728">
        <w:rPr>
          <w:sz w:val="24"/>
          <w:szCs w:val="24"/>
        </w:rPr>
        <w:t xml:space="preserve">/spendable cash </w:t>
      </w:r>
      <w:r>
        <w:rPr>
          <w:sz w:val="24"/>
          <w:szCs w:val="24"/>
        </w:rPr>
        <w:t>balance in the ASU Foundation account</w:t>
      </w:r>
      <w:r w:rsidR="003A4DA1">
        <w:rPr>
          <w:sz w:val="24"/>
          <w:szCs w:val="24"/>
        </w:rPr>
        <w:t xml:space="preserve">. </w:t>
      </w:r>
    </w:p>
    <w:p w14:paraId="4AD61894" w14:textId="1E13DDAD" w:rsidR="00EE0333" w:rsidRPr="004D108D" w:rsidRDefault="00933848" w:rsidP="004D108D">
      <w:pPr>
        <w:pStyle w:val="ListParagraph"/>
        <w:numPr>
          <w:ilvl w:val="0"/>
          <w:numId w:val="5"/>
        </w:numPr>
        <w:rPr>
          <w:sz w:val="24"/>
          <w:szCs w:val="24"/>
        </w:rPr>
      </w:pPr>
      <w:r>
        <w:rPr>
          <w:sz w:val="24"/>
          <w:szCs w:val="24"/>
        </w:rPr>
        <w:t>Fo</w:t>
      </w:r>
      <w:r w:rsidR="0067089B">
        <w:rPr>
          <w:sz w:val="24"/>
          <w:szCs w:val="24"/>
        </w:rPr>
        <w:t>r endowed scholarships</w:t>
      </w:r>
      <w:r w:rsidR="005E6703">
        <w:rPr>
          <w:sz w:val="24"/>
          <w:szCs w:val="24"/>
        </w:rPr>
        <w:t xml:space="preserve"> (FD320)</w:t>
      </w:r>
      <w:r w:rsidR="0067089B">
        <w:rPr>
          <w:sz w:val="24"/>
          <w:szCs w:val="24"/>
        </w:rPr>
        <w:t xml:space="preserve">, use the </w:t>
      </w:r>
      <w:r w:rsidR="0088422A">
        <w:rPr>
          <w:sz w:val="24"/>
          <w:szCs w:val="24"/>
        </w:rPr>
        <w:t>Summary Balance Sheet and Income Statement</w:t>
      </w:r>
      <w:r w:rsidR="004D108D">
        <w:rPr>
          <w:sz w:val="24"/>
          <w:szCs w:val="24"/>
        </w:rPr>
        <w:t xml:space="preserve"> </w:t>
      </w:r>
      <w:r w:rsidR="0067089B" w:rsidRPr="004D108D">
        <w:rPr>
          <w:sz w:val="24"/>
          <w:szCs w:val="24"/>
        </w:rPr>
        <w:t xml:space="preserve">report </w:t>
      </w:r>
      <w:r w:rsidR="004D108D">
        <w:rPr>
          <w:sz w:val="24"/>
          <w:szCs w:val="24"/>
        </w:rPr>
        <w:t xml:space="preserve">in </w:t>
      </w:r>
      <w:r w:rsidR="005B2EC9">
        <w:rPr>
          <w:sz w:val="24"/>
          <w:szCs w:val="24"/>
        </w:rPr>
        <w:t>ASU Foundation</w:t>
      </w:r>
      <w:r w:rsidR="004D108D">
        <w:rPr>
          <w:sz w:val="24"/>
          <w:szCs w:val="24"/>
        </w:rPr>
        <w:t xml:space="preserve"> Workday </w:t>
      </w:r>
      <w:r w:rsidR="0067089B" w:rsidRPr="004D108D">
        <w:rPr>
          <w:sz w:val="24"/>
          <w:szCs w:val="24"/>
        </w:rPr>
        <w:t xml:space="preserve">to check </w:t>
      </w:r>
      <w:r w:rsidR="0046194F" w:rsidRPr="004D108D">
        <w:rPr>
          <w:sz w:val="24"/>
          <w:szCs w:val="24"/>
        </w:rPr>
        <w:t xml:space="preserve">the </w:t>
      </w:r>
      <w:r w:rsidR="0067089B" w:rsidRPr="004D108D">
        <w:rPr>
          <w:sz w:val="24"/>
          <w:szCs w:val="24"/>
        </w:rPr>
        <w:t xml:space="preserve">July 1, </w:t>
      </w:r>
      <w:r w:rsidR="00D53F21">
        <w:rPr>
          <w:sz w:val="24"/>
          <w:szCs w:val="24"/>
        </w:rPr>
        <w:t>202</w:t>
      </w:r>
      <w:r w:rsidR="00B51C27">
        <w:rPr>
          <w:sz w:val="24"/>
          <w:szCs w:val="24"/>
        </w:rPr>
        <w:t>4</w:t>
      </w:r>
      <w:r w:rsidR="0067089B" w:rsidRPr="004D108D">
        <w:rPr>
          <w:sz w:val="24"/>
          <w:szCs w:val="24"/>
        </w:rPr>
        <w:t xml:space="preserve"> payout a</w:t>
      </w:r>
      <w:r w:rsidR="00EE0333" w:rsidRPr="004D108D">
        <w:rPr>
          <w:sz w:val="24"/>
          <w:szCs w:val="24"/>
        </w:rPr>
        <w:t>mount.</w:t>
      </w:r>
    </w:p>
    <w:p w14:paraId="1279D317" w14:textId="4C9B3172" w:rsidR="00EE0333" w:rsidRDefault="00933848" w:rsidP="00EE0333">
      <w:pPr>
        <w:pStyle w:val="ListParagraph"/>
        <w:numPr>
          <w:ilvl w:val="1"/>
          <w:numId w:val="5"/>
        </w:numPr>
        <w:rPr>
          <w:sz w:val="24"/>
          <w:szCs w:val="24"/>
        </w:rPr>
      </w:pPr>
      <w:r w:rsidRPr="00DE6F78">
        <w:rPr>
          <w:sz w:val="24"/>
          <w:szCs w:val="24"/>
        </w:rPr>
        <w:t xml:space="preserve">The </w:t>
      </w:r>
      <w:r w:rsidR="00D53F21">
        <w:rPr>
          <w:sz w:val="24"/>
          <w:szCs w:val="24"/>
        </w:rPr>
        <w:t>FY2</w:t>
      </w:r>
      <w:r w:rsidR="00B51C27">
        <w:rPr>
          <w:sz w:val="24"/>
          <w:szCs w:val="24"/>
        </w:rPr>
        <w:t>5</w:t>
      </w:r>
      <w:r w:rsidR="0046194F">
        <w:rPr>
          <w:sz w:val="24"/>
          <w:szCs w:val="24"/>
        </w:rPr>
        <w:t>/</w:t>
      </w:r>
      <w:r w:rsidR="00EE0333">
        <w:rPr>
          <w:sz w:val="24"/>
          <w:szCs w:val="24"/>
        </w:rPr>
        <w:t>July 1,</w:t>
      </w:r>
      <w:r w:rsidR="009A27C4">
        <w:rPr>
          <w:sz w:val="24"/>
          <w:szCs w:val="24"/>
        </w:rPr>
        <w:t xml:space="preserve"> </w:t>
      </w:r>
      <w:r w:rsidR="00D53F21">
        <w:rPr>
          <w:sz w:val="24"/>
          <w:szCs w:val="24"/>
        </w:rPr>
        <w:t>202</w:t>
      </w:r>
      <w:r w:rsidR="00B51C27">
        <w:rPr>
          <w:sz w:val="24"/>
          <w:szCs w:val="24"/>
        </w:rPr>
        <w:t>4</w:t>
      </w:r>
      <w:r w:rsidR="0046194F">
        <w:rPr>
          <w:sz w:val="24"/>
          <w:szCs w:val="24"/>
        </w:rPr>
        <w:t xml:space="preserve"> payout amount</w:t>
      </w:r>
      <w:r w:rsidR="00EE0333">
        <w:rPr>
          <w:sz w:val="24"/>
          <w:szCs w:val="24"/>
        </w:rPr>
        <w:t xml:space="preserve"> </w:t>
      </w:r>
      <w:r w:rsidR="00EA77FF">
        <w:rPr>
          <w:sz w:val="24"/>
          <w:szCs w:val="24"/>
        </w:rPr>
        <w:t xml:space="preserve">generally can be found </w:t>
      </w:r>
      <w:r w:rsidR="00EE0333">
        <w:rPr>
          <w:sz w:val="24"/>
          <w:szCs w:val="24"/>
        </w:rPr>
        <w:t>on t</w:t>
      </w:r>
      <w:r w:rsidRPr="00DE6F78">
        <w:rPr>
          <w:sz w:val="24"/>
          <w:szCs w:val="24"/>
        </w:rPr>
        <w:t>he</w:t>
      </w:r>
      <w:r w:rsidR="00EE0333">
        <w:rPr>
          <w:sz w:val="24"/>
          <w:szCs w:val="24"/>
        </w:rPr>
        <w:t xml:space="preserve"> </w:t>
      </w:r>
      <w:r w:rsidR="0088422A">
        <w:rPr>
          <w:sz w:val="24"/>
          <w:szCs w:val="24"/>
        </w:rPr>
        <w:t xml:space="preserve">Summary Balance Sheet and Income Statement </w:t>
      </w:r>
      <w:r w:rsidR="0088422A" w:rsidRPr="004D108D">
        <w:rPr>
          <w:sz w:val="24"/>
          <w:szCs w:val="24"/>
        </w:rPr>
        <w:t>report</w:t>
      </w:r>
      <w:r w:rsidR="00E92875" w:rsidRPr="004D108D">
        <w:rPr>
          <w:sz w:val="24"/>
          <w:szCs w:val="24"/>
        </w:rPr>
        <w:t xml:space="preserve"> </w:t>
      </w:r>
      <w:r w:rsidR="004D108D">
        <w:rPr>
          <w:sz w:val="24"/>
          <w:szCs w:val="24"/>
        </w:rPr>
        <w:t>by mid-March</w:t>
      </w:r>
      <w:r w:rsidR="00E92875">
        <w:rPr>
          <w:sz w:val="24"/>
          <w:szCs w:val="24"/>
        </w:rPr>
        <w:t>.</w:t>
      </w:r>
      <w:r w:rsidR="00E310BA">
        <w:rPr>
          <w:sz w:val="24"/>
          <w:szCs w:val="24"/>
        </w:rPr>
        <w:t xml:space="preserve"> It is listed in the row “</w:t>
      </w:r>
      <w:r w:rsidR="00E310BA" w:rsidRPr="00E37753">
        <w:rPr>
          <w:sz w:val="24"/>
          <w:szCs w:val="24"/>
        </w:rPr>
        <w:t>other investment change”</w:t>
      </w:r>
      <w:r w:rsidR="00E310BA">
        <w:rPr>
          <w:sz w:val="24"/>
          <w:szCs w:val="24"/>
        </w:rPr>
        <w:t xml:space="preserve"> under the FD320 column. </w:t>
      </w:r>
    </w:p>
    <w:p w14:paraId="66A3CD5B" w14:textId="3B71B8D1" w:rsidR="00C06017" w:rsidRDefault="0046194F" w:rsidP="00C06017">
      <w:pPr>
        <w:pStyle w:val="ListParagraph"/>
        <w:numPr>
          <w:ilvl w:val="1"/>
          <w:numId w:val="5"/>
        </w:numPr>
        <w:rPr>
          <w:sz w:val="24"/>
          <w:szCs w:val="24"/>
        </w:rPr>
      </w:pPr>
      <w:r>
        <w:rPr>
          <w:sz w:val="24"/>
          <w:szCs w:val="24"/>
        </w:rPr>
        <w:t>U</w:t>
      </w:r>
      <w:r w:rsidR="00DE6F78" w:rsidRPr="0046194F">
        <w:rPr>
          <w:sz w:val="24"/>
          <w:szCs w:val="24"/>
        </w:rPr>
        <w:t xml:space="preserve">se prior year </w:t>
      </w:r>
      <w:r w:rsidR="00933848" w:rsidRPr="0046194F">
        <w:rPr>
          <w:sz w:val="24"/>
          <w:szCs w:val="24"/>
        </w:rPr>
        <w:t xml:space="preserve">payout as an approximation </w:t>
      </w:r>
      <w:r>
        <w:rPr>
          <w:sz w:val="24"/>
          <w:szCs w:val="24"/>
        </w:rPr>
        <w:t xml:space="preserve">if accrued payout </w:t>
      </w:r>
      <w:r w:rsidR="00EA77FF">
        <w:rPr>
          <w:sz w:val="24"/>
          <w:szCs w:val="24"/>
        </w:rPr>
        <w:t>amount is not yet listed.</w:t>
      </w:r>
    </w:p>
    <w:p w14:paraId="3B5959CA" w14:textId="30F4FE93" w:rsidR="00E92875" w:rsidRDefault="00E92875" w:rsidP="00C06017">
      <w:pPr>
        <w:pStyle w:val="ListParagraph"/>
        <w:numPr>
          <w:ilvl w:val="1"/>
          <w:numId w:val="5"/>
        </w:numPr>
        <w:rPr>
          <w:sz w:val="24"/>
          <w:szCs w:val="24"/>
        </w:rPr>
      </w:pPr>
      <w:r>
        <w:rPr>
          <w:sz w:val="24"/>
          <w:szCs w:val="24"/>
        </w:rPr>
        <w:t>The total available to award is the available</w:t>
      </w:r>
      <w:r w:rsidR="00E310BA">
        <w:rPr>
          <w:sz w:val="24"/>
          <w:szCs w:val="24"/>
        </w:rPr>
        <w:t>/spendable cash</w:t>
      </w:r>
      <w:r>
        <w:rPr>
          <w:sz w:val="24"/>
          <w:szCs w:val="24"/>
        </w:rPr>
        <w:t xml:space="preserve"> balance </w:t>
      </w:r>
      <w:r w:rsidRPr="00E92875">
        <w:rPr>
          <w:b/>
          <w:sz w:val="24"/>
          <w:szCs w:val="24"/>
        </w:rPr>
        <w:t>PLUS</w:t>
      </w:r>
      <w:r>
        <w:rPr>
          <w:b/>
          <w:sz w:val="24"/>
          <w:szCs w:val="24"/>
        </w:rPr>
        <w:t xml:space="preserve"> </w:t>
      </w:r>
      <w:r>
        <w:rPr>
          <w:sz w:val="24"/>
          <w:szCs w:val="24"/>
        </w:rPr>
        <w:t xml:space="preserve">the </w:t>
      </w:r>
      <w:r w:rsidR="00D53F21">
        <w:rPr>
          <w:sz w:val="24"/>
          <w:szCs w:val="24"/>
        </w:rPr>
        <w:t>FY2</w:t>
      </w:r>
      <w:r w:rsidR="00B51C27">
        <w:rPr>
          <w:sz w:val="24"/>
          <w:szCs w:val="24"/>
        </w:rPr>
        <w:t>5</w:t>
      </w:r>
      <w:r>
        <w:rPr>
          <w:sz w:val="24"/>
          <w:szCs w:val="24"/>
        </w:rPr>
        <w:t xml:space="preserve"> Endowment payout</w:t>
      </w:r>
      <w:r w:rsidR="00EA77FF">
        <w:rPr>
          <w:sz w:val="24"/>
          <w:szCs w:val="24"/>
        </w:rPr>
        <w:t xml:space="preserve"> </w:t>
      </w:r>
      <w:r w:rsidR="00EA77FF">
        <w:rPr>
          <w:b/>
          <w:sz w:val="24"/>
          <w:szCs w:val="24"/>
        </w:rPr>
        <w:t>PLUS</w:t>
      </w:r>
      <w:r w:rsidR="00EA77FF">
        <w:rPr>
          <w:sz w:val="24"/>
          <w:szCs w:val="24"/>
        </w:rPr>
        <w:t xml:space="preserve"> any remaining amount in the scholarship item type</w:t>
      </w:r>
      <w:r>
        <w:rPr>
          <w:sz w:val="24"/>
          <w:szCs w:val="24"/>
        </w:rPr>
        <w:t xml:space="preserve">. </w:t>
      </w:r>
      <w:r w:rsidR="00B614CE">
        <w:rPr>
          <w:sz w:val="24"/>
          <w:szCs w:val="24"/>
        </w:rPr>
        <w:t xml:space="preserve">As a reminder, any funds listed as pledges receivable DO NOT COUNT TOWARD THIS TOTAL. </w:t>
      </w:r>
    </w:p>
    <w:p w14:paraId="792A0562" w14:textId="77777777" w:rsidR="00B614CE" w:rsidRPr="00A66825" w:rsidRDefault="00B614CE" w:rsidP="00A66825">
      <w:pPr>
        <w:rPr>
          <w:sz w:val="24"/>
          <w:szCs w:val="24"/>
        </w:rPr>
      </w:pPr>
    </w:p>
    <w:p w14:paraId="5A818658" w14:textId="397270E2" w:rsidR="0046194F" w:rsidRPr="00181800" w:rsidRDefault="00C06017" w:rsidP="00181800">
      <w:pPr>
        <w:rPr>
          <w:b/>
          <w:bCs/>
          <w:sz w:val="28"/>
          <w:szCs w:val="28"/>
          <w:u w:val="single"/>
        </w:rPr>
      </w:pPr>
      <w:r w:rsidRPr="00181800">
        <w:rPr>
          <w:b/>
          <w:bCs/>
          <w:sz w:val="28"/>
          <w:szCs w:val="28"/>
          <w:u w:val="single"/>
        </w:rPr>
        <w:t>Scholarship Posting Deadlines</w:t>
      </w:r>
    </w:p>
    <w:p w14:paraId="360BD52E" w14:textId="76D83DE1" w:rsidR="00C06017" w:rsidRPr="0046194F" w:rsidRDefault="005568A0" w:rsidP="00C06017">
      <w:pPr>
        <w:rPr>
          <w:sz w:val="24"/>
          <w:szCs w:val="24"/>
        </w:rPr>
      </w:pPr>
      <w:r w:rsidRPr="0046194F">
        <w:rPr>
          <w:b/>
          <w:bCs/>
          <w:i/>
          <w:iCs/>
          <w:sz w:val="24"/>
          <w:szCs w:val="24"/>
        </w:rPr>
        <w:t xml:space="preserve">Spring and Summer </w:t>
      </w:r>
      <w:r w:rsidR="00D53F21">
        <w:rPr>
          <w:b/>
          <w:bCs/>
          <w:i/>
          <w:iCs/>
          <w:sz w:val="24"/>
          <w:szCs w:val="24"/>
        </w:rPr>
        <w:t>20</w:t>
      </w:r>
      <w:r w:rsidR="009A6D07">
        <w:rPr>
          <w:b/>
          <w:bCs/>
          <w:i/>
          <w:iCs/>
          <w:sz w:val="24"/>
          <w:szCs w:val="24"/>
        </w:rPr>
        <w:t>2</w:t>
      </w:r>
      <w:r w:rsidR="00B51C27">
        <w:rPr>
          <w:b/>
          <w:bCs/>
          <w:i/>
          <w:iCs/>
          <w:sz w:val="24"/>
          <w:szCs w:val="24"/>
        </w:rPr>
        <w:t>4</w:t>
      </w:r>
    </w:p>
    <w:p w14:paraId="7EFE1F2C" w14:textId="77777777" w:rsidR="00C06017" w:rsidRDefault="00C06017" w:rsidP="00C06017">
      <w:pPr>
        <w:pStyle w:val="ListParagraph"/>
        <w:numPr>
          <w:ilvl w:val="0"/>
          <w:numId w:val="6"/>
        </w:numPr>
        <w:rPr>
          <w:sz w:val="24"/>
          <w:szCs w:val="24"/>
        </w:rPr>
      </w:pPr>
      <w:r>
        <w:rPr>
          <w:sz w:val="24"/>
          <w:szCs w:val="24"/>
        </w:rPr>
        <w:t xml:space="preserve">Post these awards as soon as possible.  </w:t>
      </w:r>
    </w:p>
    <w:p w14:paraId="75FED68A" w14:textId="6399FE7C" w:rsidR="00C06017" w:rsidRDefault="00C06017" w:rsidP="00C06017">
      <w:pPr>
        <w:pStyle w:val="ListParagraph"/>
        <w:numPr>
          <w:ilvl w:val="0"/>
          <w:numId w:val="6"/>
        </w:numPr>
        <w:rPr>
          <w:sz w:val="24"/>
          <w:szCs w:val="24"/>
        </w:rPr>
      </w:pPr>
      <w:r w:rsidRPr="00B614CE">
        <w:rPr>
          <w:sz w:val="24"/>
          <w:szCs w:val="24"/>
          <w:u w:val="single"/>
        </w:rPr>
        <w:t>Spring</w:t>
      </w:r>
      <w:r>
        <w:rPr>
          <w:sz w:val="24"/>
          <w:szCs w:val="24"/>
        </w:rPr>
        <w:t xml:space="preserve"> awards must be posted in PeopleSoft </w:t>
      </w:r>
      <w:r w:rsidR="00E92875">
        <w:rPr>
          <w:sz w:val="24"/>
          <w:szCs w:val="24"/>
        </w:rPr>
        <w:t>and fund</w:t>
      </w:r>
      <w:r w:rsidR="00F71D6F">
        <w:rPr>
          <w:sz w:val="24"/>
          <w:szCs w:val="24"/>
        </w:rPr>
        <w:t>ing</w:t>
      </w:r>
      <w:r w:rsidR="00E92875">
        <w:rPr>
          <w:sz w:val="24"/>
          <w:szCs w:val="24"/>
        </w:rPr>
        <w:t xml:space="preserve"> transfer</w:t>
      </w:r>
      <w:r w:rsidR="00152C09">
        <w:rPr>
          <w:sz w:val="24"/>
          <w:szCs w:val="24"/>
        </w:rPr>
        <w:t>s</w:t>
      </w:r>
      <w:r w:rsidR="00E92875">
        <w:rPr>
          <w:sz w:val="24"/>
          <w:szCs w:val="24"/>
        </w:rPr>
        <w:t xml:space="preserve"> requested</w:t>
      </w:r>
      <w:r w:rsidR="004C1EFA">
        <w:rPr>
          <w:sz w:val="24"/>
          <w:szCs w:val="24"/>
        </w:rPr>
        <w:t xml:space="preserve"> by </w:t>
      </w:r>
      <w:r w:rsidR="004C1EFA" w:rsidRPr="004C1EFA">
        <w:rPr>
          <w:b/>
          <w:sz w:val="24"/>
          <w:szCs w:val="24"/>
        </w:rPr>
        <w:t>April 2</w:t>
      </w:r>
      <w:r w:rsidR="00B51C27">
        <w:rPr>
          <w:b/>
          <w:sz w:val="24"/>
          <w:szCs w:val="24"/>
        </w:rPr>
        <w:t>6</w:t>
      </w:r>
      <w:r w:rsidR="004C1EFA" w:rsidRPr="004C1EFA">
        <w:rPr>
          <w:b/>
          <w:sz w:val="24"/>
          <w:szCs w:val="24"/>
          <w:vertAlign w:val="superscript"/>
        </w:rPr>
        <w:t>th</w:t>
      </w:r>
      <w:r w:rsidR="004C1EFA">
        <w:rPr>
          <w:sz w:val="24"/>
          <w:szCs w:val="24"/>
        </w:rPr>
        <w:t xml:space="preserve"> </w:t>
      </w:r>
      <w:r>
        <w:rPr>
          <w:sz w:val="24"/>
          <w:szCs w:val="24"/>
        </w:rPr>
        <w:t>pr</w:t>
      </w:r>
      <w:r w:rsidR="00DE6F78">
        <w:rPr>
          <w:sz w:val="24"/>
          <w:szCs w:val="24"/>
        </w:rPr>
        <w:t>ior to the end of the semester</w:t>
      </w:r>
      <w:r>
        <w:rPr>
          <w:sz w:val="24"/>
          <w:szCs w:val="24"/>
        </w:rPr>
        <w:t xml:space="preserve">.  </w:t>
      </w:r>
    </w:p>
    <w:p w14:paraId="4C795A34" w14:textId="2CF4617D" w:rsidR="00C06017" w:rsidRDefault="00C06017" w:rsidP="00C06017">
      <w:pPr>
        <w:pStyle w:val="ListParagraph"/>
        <w:numPr>
          <w:ilvl w:val="0"/>
          <w:numId w:val="6"/>
        </w:numPr>
        <w:rPr>
          <w:sz w:val="24"/>
          <w:szCs w:val="24"/>
        </w:rPr>
      </w:pPr>
      <w:r w:rsidRPr="00B614CE">
        <w:rPr>
          <w:sz w:val="24"/>
          <w:szCs w:val="24"/>
          <w:u w:val="single"/>
        </w:rPr>
        <w:t>Summer</w:t>
      </w:r>
      <w:r>
        <w:rPr>
          <w:sz w:val="24"/>
          <w:szCs w:val="24"/>
        </w:rPr>
        <w:t xml:space="preserve"> awards must b</w:t>
      </w:r>
      <w:r w:rsidR="00DE6F78">
        <w:rPr>
          <w:sz w:val="24"/>
          <w:szCs w:val="24"/>
        </w:rPr>
        <w:t>e posted in PeopleSoft and fund</w:t>
      </w:r>
      <w:r w:rsidR="00F71D6F">
        <w:rPr>
          <w:sz w:val="24"/>
          <w:szCs w:val="24"/>
        </w:rPr>
        <w:t>ing</w:t>
      </w:r>
      <w:r>
        <w:rPr>
          <w:sz w:val="24"/>
          <w:szCs w:val="24"/>
        </w:rPr>
        <w:t xml:space="preserve"> transfer</w:t>
      </w:r>
      <w:r w:rsidR="00152C09">
        <w:rPr>
          <w:sz w:val="24"/>
          <w:szCs w:val="24"/>
        </w:rPr>
        <w:t>s</w:t>
      </w:r>
      <w:r>
        <w:rPr>
          <w:sz w:val="24"/>
          <w:szCs w:val="24"/>
        </w:rPr>
        <w:t xml:space="preserve"> requested </w:t>
      </w:r>
      <w:r w:rsidR="00DE6F78">
        <w:rPr>
          <w:sz w:val="24"/>
          <w:szCs w:val="24"/>
        </w:rPr>
        <w:t>by</w:t>
      </w:r>
      <w:r>
        <w:rPr>
          <w:sz w:val="24"/>
          <w:szCs w:val="24"/>
        </w:rPr>
        <w:t xml:space="preserve"> </w:t>
      </w:r>
      <w:r w:rsidR="003F1566">
        <w:rPr>
          <w:b/>
          <w:sz w:val="24"/>
          <w:szCs w:val="24"/>
        </w:rPr>
        <w:t>May 31</w:t>
      </w:r>
      <w:r w:rsidR="00DE6F78" w:rsidRPr="00DF462E">
        <w:rPr>
          <w:b/>
          <w:sz w:val="24"/>
          <w:szCs w:val="24"/>
          <w:vertAlign w:val="superscript"/>
        </w:rPr>
        <w:t>st</w:t>
      </w:r>
      <w:r>
        <w:rPr>
          <w:sz w:val="24"/>
          <w:szCs w:val="24"/>
        </w:rPr>
        <w:t>.</w:t>
      </w:r>
    </w:p>
    <w:p w14:paraId="350F8929" w14:textId="6FA969C9" w:rsidR="00B614CE" w:rsidRPr="0011248E" w:rsidRDefault="0011248E" w:rsidP="00C06017">
      <w:pPr>
        <w:pStyle w:val="ListParagraph"/>
        <w:numPr>
          <w:ilvl w:val="0"/>
          <w:numId w:val="6"/>
        </w:numPr>
        <w:rPr>
          <w:rFonts w:ascii="Times New Roman" w:eastAsia="Times New Roman" w:hAnsi="Times New Roman" w:cs="Times New Roman"/>
          <w:sz w:val="24"/>
          <w:szCs w:val="24"/>
        </w:rPr>
      </w:pPr>
      <w:r w:rsidRPr="0011248E">
        <w:rPr>
          <w:rFonts w:eastAsia="Times New Roman"/>
          <w:color w:val="000000"/>
          <w:sz w:val="24"/>
          <w:szCs w:val="24"/>
        </w:rPr>
        <w:lastRenderedPageBreak/>
        <w:t>In the Supplier Invoice Field in the SIR header, include the award term, i.e., Spring 2</w:t>
      </w:r>
      <w:r w:rsidR="00E37753">
        <w:rPr>
          <w:rFonts w:eastAsia="Times New Roman"/>
          <w:color w:val="000000"/>
          <w:sz w:val="24"/>
          <w:szCs w:val="24"/>
        </w:rPr>
        <w:t>4</w:t>
      </w:r>
      <w:r w:rsidRPr="0011248E">
        <w:rPr>
          <w:rFonts w:eastAsia="Times New Roman"/>
          <w:color w:val="000000"/>
          <w:sz w:val="24"/>
          <w:szCs w:val="24"/>
        </w:rPr>
        <w:t>, Summer 2</w:t>
      </w:r>
      <w:r w:rsidR="00E37753">
        <w:rPr>
          <w:rFonts w:eastAsia="Times New Roman"/>
          <w:color w:val="000000"/>
          <w:sz w:val="24"/>
          <w:szCs w:val="24"/>
        </w:rPr>
        <w:t>4</w:t>
      </w:r>
      <w:r w:rsidRPr="0011248E">
        <w:rPr>
          <w:rFonts w:eastAsia="Times New Roman"/>
          <w:color w:val="000000"/>
          <w:sz w:val="24"/>
          <w:szCs w:val="24"/>
        </w:rPr>
        <w:t>, Fall 2</w:t>
      </w:r>
      <w:r w:rsidR="00E37753">
        <w:rPr>
          <w:rFonts w:eastAsia="Times New Roman"/>
          <w:color w:val="000000"/>
          <w:sz w:val="24"/>
          <w:szCs w:val="24"/>
        </w:rPr>
        <w:t>4</w:t>
      </w:r>
      <w:r w:rsidRPr="0011248E">
        <w:rPr>
          <w:rFonts w:eastAsia="Times New Roman"/>
          <w:color w:val="000000"/>
          <w:sz w:val="24"/>
          <w:szCs w:val="24"/>
        </w:rPr>
        <w:t>/Spring 2</w:t>
      </w:r>
      <w:r w:rsidR="00E37753">
        <w:rPr>
          <w:rFonts w:eastAsia="Times New Roman"/>
          <w:color w:val="000000"/>
          <w:sz w:val="24"/>
          <w:szCs w:val="24"/>
        </w:rPr>
        <w:t>5</w:t>
      </w:r>
      <w:r w:rsidRPr="0011248E">
        <w:rPr>
          <w:rFonts w:eastAsia="Times New Roman"/>
          <w:color w:val="000000"/>
          <w:sz w:val="24"/>
          <w:szCs w:val="24"/>
        </w:rPr>
        <w:t>, Spring 2</w:t>
      </w:r>
      <w:r w:rsidR="00E37753">
        <w:rPr>
          <w:rFonts w:eastAsia="Times New Roman"/>
          <w:color w:val="000000"/>
          <w:sz w:val="24"/>
          <w:szCs w:val="24"/>
        </w:rPr>
        <w:t>5</w:t>
      </w:r>
      <w:r w:rsidRPr="0011248E">
        <w:rPr>
          <w:rFonts w:eastAsia="Times New Roman"/>
          <w:color w:val="000000"/>
          <w:sz w:val="24"/>
          <w:szCs w:val="24"/>
        </w:rPr>
        <w:t>. </w:t>
      </w:r>
    </w:p>
    <w:p w14:paraId="1C62863A" w14:textId="77777777" w:rsidR="00B614CE" w:rsidRDefault="00B614CE" w:rsidP="00C06017">
      <w:pPr>
        <w:rPr>
          <w:b/>
          <w:bCs/>
          <w:i/>
          <w:iCs/>
          <w:sz w:val="24"/>
          <w:szCs w:val="24"/>
        </w:rPr>
      </w:pPr>
    </w:p>
    <w:p w14:paraId="49C2E0BA" w14:textId="2D4DB7AD" w:rsidR="00C06017" w:rsidRPr="0046194F" w:rsidRDefault="005568A0" w:rsidP="00C06017">
      <w:pPr>
        <w:rPr>
          <w:sz w:val="24"/>
          <w:szCs w:val="24"/>
        </w:rPr>
      </w:pPr>
      <w:r w:rsidRPr="0046194F">
        <w:rPr>
          <w:b/>
          <w:bCs/>
          <w:i/>
          <w:iCs/>
          <w:sz w:val="24"/>
          <w:szCs w:val="24"/>
        </w:rPr>
        <w:t xml:space="preserve">Fall </w:t>
      </w:r>
      <w:r w:rsidR="00D53F21">
        <w:rPr>
          <w:b/>
          <w:bCs/>
          <w:i/>
          <w:iCs/>
          <w:sz w:val="24"/>
          <w:szCs w:val="24"/>
        </w:rPr>
        <w:t>20</w:t>
      </w:r>
      <w:r w:rsidR="003A2F2F">
        <w:rPr>
          <w:b/>
          <w:bCs/>
          <w:i/>
          <w:iCs/>
          <w:sz w:val="24"/>
          <w:szCs w:val="24"/>
        </w:rPr>
        <w:t>24</w:t>
      </w:r>
      <w:r w:rsidRPr="0046194F">
        <w:rPr>
          <w:b/>
          <w:bCs/>
          <w:i/>
          <w:iCs/>
          <w:sz w:val="24"/>
          <w:szCs w:val="24"/>
        </w:rPr>
        <w:t xml:space="preserve"> and Spring </w:t>
      </w:r>
      <w:r w:rsidR="00D53F21">
        <w:rPr>
          <w:b/>
          <w:bCs/>
          <w:i/>
          <w:iCs/>
          <w:sz w:val="24"/>
          <w:szCs w:val="24"/>
        </w:rPr>
        <w:t>202</w:t>
      </w:r>
      <w:r w:rsidR="00E37753">
        <w:rPr>
          <w:b/>
          <w:bCs/>
          <w:i/>
          <w:iCs/>
          <w:sz w:val="24"/>
          <w:szCs w:val="24"/>
        </w:rPr>
        <w:t>5</w:t>
      </w:r>
    </w:p>
    <w:p w14:paraId="3FDC4AF0" w14:textId="27ADA888" w:rsidR="00D767F6" w:rsidRDefault="007311AD" w:rsidP="00C06017">
      <w:pPr>
        <w:pStyle w:val="ListParagraph"/>
        <w:numPr>
          <w:ilvl w:val="0"/>
          <w:numId w:val="6"/>
        </w:numPr>
        <w:rPr>
          <w:sz w:val="24"/>
          <w:szCs w:val="24"/>
        </w:rPr>
      </w:pPr>
      <w:r>
        <w:rPr>
          <w:b/>
          <w:bCs/>
          <w:sz w:val="24"/>
          <w:szCs w:val="24"/>
        </w:rPr>
        <w:t>Friday</w:t>
      </w:r>
      <w:r w:rsidR="007D3F6C">
        <w:rPr>
          <w:b/>
          <w:bCs/>
          <w:sz w:val="24"/>
          <w:szCs w:val="24"/>
        </w:rPr>
        <w:t xml:space="preserve">, </w:t>
      </w:r>
      <w:r w:rsidR="005A6676">
        <w:rPr>
          <w:b/>
          <w:bCs/>
          <w:sz w:val="24"/>
          <w:szCs w:val="24"/>
        </w:rPr>
        <w:t xml:space="preserve">May </w:t>
      </w:r>
      <w:r w:rsidR="00E37753">
        <w:rPr>
          <w:b/>
          <w:bCs/>
          <w:sz w:val="24"/>
          <w:szCs w:val="24"/>
        </w:rPr>
        <w:t>31st</w:t>
      </w:r>
      <w:r w:rsidR="00C06017" w:rsidRPr="009F6ADE">
        <w:rPr>
          <w:sz w:val="24"/>
          <w:szCs w:val="24"/>
        </w:rPr>
        <w:t xml:space="preserve"> To allow time for College level </w:t>
      </w:r>
      <w:r w:rsidR="00B614CE">
        <w:rPr>
          <w:sz w:val="24"/>
          <w:szCs w:val="24"/>
        </w:rPr>
        <w:t xml:space="preserve">review and </w:t>
      </w:r>
      <w:r w:rsidR="00C06017" w:rsidRPr="009F6ADE">
        <w:rPr>
          <w:sz w:val="24"/>
          <w:szCs w:val="24"/>
        </w:rPr>
        <w:t>approva</w:t>
      </w:r>
      <w:r w:rsidR="00B614CE">
        <w:rPr>
          <w:sz w:val="24"/>
          <w:szCs w:val="24"/>
        </w:rPr>
        <w:t>l</w:t>
      </w:r>
      <w:r w:rsidR="009F6ADE">
        <w:rPr>
          <w:sz w:val="24"/>
          <w:szCs w:val="24"/>
        </w:rPr>
        <w:t>, please have</w:t>
      </w:r>
      <w:r w:rsidR="00B614CE">
        <w:rPr>
          <w:sz w:val="24"/>
          <w:szCs w:val="24"/>
        </w:rPr>
        <w:t xml:space="preserve"> </w:t>
      </w:r>
      <w:r w:rsidR="00C06017" w:rsidRPr="009F6ADE">
        <w:rPr>
          <w:sz w:val="24"/>
          <w:szCs w:val="24"/>
        </w:rPr>
        <w:t xml:space="preserve">Fall </w:t>
      </w:r>
      <w:r w:rsidR="00D53F21">
        <w:rPr>
          <w:sz w:val="24"/>
          <w:szCs w:val="24"/>
        </w:rPr>
        <w:t>202</w:t>
      </w:r>
      <w:r w:rsidR="00E37753">
        <w:rPr>
          <w:sz w:val="24"/>
          <w:szCs w:val="24"/>
        </w:rPr>
        <w:t>4</w:t>
      </w:r>
      <w:r w:rsidR="00C06017" w:rsidRPr="009F6ADE">
        <w:rPr>
          <w:sz w:val="24"/>
          <w:szCs w:val="24"/>
        </w:rPr>
        <w:t xml:space="preserve"> and Spring </w:t>
      </w:r>
      <w:r w:rsidR="00D53F21">
        <w:rPr>
          <w:sz w:val="24"/>
          <w:szCs w:val="24"/>
        </w:rPr>
        <w:t>202</w:t>
      </w:r>
      <w:r w:rsidR="00E37753">
        <w:rPr>
          <w:sz w:val="24"/>
          <w:szCs w:val="24"/>
        </w:rPr>
        <w:t>5</w:t>
      </w:r>
      <w:r w:rsidR="00C06017" w:rsidRPr="009F6ADE">
        <w:rPr>
          <w:sz w:val="24"/>
          <w:szCs w:val="24"/>
        </w:rPr>
        <w:t xml:space="preserve"> scholarship awards posted </w:t>
      </w:r>
      <w:r w:rsidR="00152C09">
        <w:rPr>
          <w:sz w:val="24"/>
          <w:szCs w:val="24"/>
        </w:rPr>
        <w:t>in PeopleSoft and fund</w:t>
      </w:r>
      <w:r w:rsidR="00F71D6F">
        <w:rPr>
          <w:sz w:val="24"/>
          <w:szCs w:val="24"/>
        </w:rPr>
        <w:t>ing</w:t>
      </w:r>
      <w:r w:rsidR="00152C09">
        <w:rPr>
          <w:sz w:val="24"/>
          <w:szCs w:val="24"/>
        </w:rPr>
        <w:t xml:space="preserve"> transfers requested </w:t>
      </w:r>
      <w:r w:rsidR="00C06017" w:rsidRPr="009F6ADE">
        <w:rPr>
          <w:sz w:val="24"/>
          <w:szCs w:val="24"/>
        </w:rPr>
        <w:t xml:space="preserve">by this date.  </w:t>
      </w:r>
      <w:r w:rsidR="0011248E">
        <w:rPr>
          <w:sz w:val="24"/>
          <w:szCs w:val="24"/>
        </w:rPr>
        <w:t xml:space="preserve">ASUF has requested we not post these before May </w:t>
      </w:r>
      <w:r w:rsidR="00E37753">
        <w:rPr>
          <w:sz w:val="24"/>
          <w:szCs w:val="24"/>
        </w:rPr>
        <w:t>20th</w:t>
      </w:r>
      <w:r w:rsidR="0011248E">
        <w:rPr>
          <w:sz w:val="24"/>
          <w:szCs w:val="24"/>
        </w:rPr>
        <w:t xml:space="preserve">. </w:t>
      </w:r>
    </w:p>
    <w:p w14:paraId="5434221A" w14:textId="34E5EF29" w:rsidR="00C06017" w:rsidRDefault="00D767F6" w:rsidP="00C06017">
      <w:pPr>
        <w:pStyle w:val="ListParagraph"/>
        <w:numPr>
          <w:ilvl w:val="0"/>
          <w:numId w:val="6"/>
        </w:numPr>
        <w:rPr>
          <w:sz w:val="24"/>
          <w:szCs w:val="24"/>
        </w:rPr>
      </w:pPr>
      <w:r w:rsidRPr="00D767F6">
        <w:rPr>
          <w:sz w:val="24"/>
          <w:szCs w:val="24"/>
        </w:rPr>
        <w:t xml:space="preserve">Please request any exceptions to </w:t>
      </w:r>
      <w:r w:rsidR="00336C4D">
        <w:rPr>
          <w:sz w:val="24"/>
          <w:szCs w:val="24"/>
        </w:rPr>
        <w:t>this</w:t>
      </w:r>
      <w:r w:rsidRPr="00D767F6">
        <w:rPr>
          <w:sz w:val="24"/>
          <w:szCs w:val="24"/>
        </w:rPr>
        <w:t xml:space="preserve"> deadline as soon as possible</w:t>
      </w:r>
      <w:r w:rsidR="00EA77FF">
        <w:rPr>
          <w:sz w:val="24"/>
          <w:szCs w:val="24"/>
        </w:rPr>
        <w:t xml:space="preserve"> by emailing </w:t>
      </w:r>
      <w:r w:rsidR="008407D0">
        <w:rPr>
          <w:sz w:val="24"/>
          <w:szCs w:val="24"/>
        </w:rPr>
        <w:t>Rebecca Magaña</w:t>
      </w:r>
      <w:r w:rsidR="00EA77FF">
        <w:rPr>
          <w:sz w:val="24"/>
          <w:szCs w:val="24"/>
        </w:rPr>
        <w:t xml:space="preserve">. </w:t>
      </w:r>
    </w:p>
    <w:p w14:paraId="3E454CF0" w14:textId="60F947BE" w:rsidR="0011248E" w:rsidRPr="00EA7A1E" w:rsidRDefault="0011248E" w:rsidP="0011248E">
      <w:pPr>
        <w:pStyle w:val="ListParagraph"/>
        <w:numPr>
          <w:ilvl w:val="0"/>
          <w:numId w:val="6"/>
        </w:numPr>
        <w:rPr>
          <w:rFonts w:ascii="Times New Roman" w:eastAsia="Times New Roman" w:hAnsi="Times New Roman" w:cs="Times New Roman"/>
          <w:sz w:val="24"/>
          <w:szCs w:val="24"/>
        </w:rPr>
      </w:pPr>
      <w:r w:rsidRPr="0011248E">
        <w:rPr>
          <w:rFonts w:eastAsia="Times New Roman"/>
          <w:color w:val="000000"/>
          <w:sz w:val="24"/>
          <w:szCs w:val="24"/>
        </w:rPr>
        <w:t>In the Supplier Invoice Field in the SIR header, include the award term, i.e. Spring 2</w:t>
      </w:r>
      <w:r w:rsidR="003A2F2F">
        <w:rPr>
          <w:rFonts w:eastAsia="Times New Roman"/>
          <w:color w:val="000000"/>
          <w:sz w:val="24"/>
          <w:szCs w:val="24"/>
        </w:rPr>
        <w:t>4</w:t>
      </w:r>
      <w:r w:rsidRPr="0011248E">
        <w:rPr>
          <w:rFonts w:eastAsia="Times New Roman"/>
          <w:color w:val="000000"/>
          <w:sz w:val="24"/>
          <w:szCs w:val="24"/>
        </w:rPr>
        <w:t>, Summer 2</w:t>
      </w:r>
      <w:r w:rsidR="003A2F2F">
        <w:rPr>
          <w:rFonts w:eastAsia="Times New Roman"/>
          <w:color w:val="000000"/>
          <w:sz w:val="24"/>
          <w:szCs w:val="24"/>
        </w:rPr>
        <w:t>4</w:t>
      </w:r>
      <w:r w:rsidRPr="0011248E">
        <w:rPr>
          <w:rFonts w:eastAsia="Times New Roman"/>
          <w:color w:val="000000"/>
          <w:sz w:val="24"/>
          <w:szCs w:val="24"/>
        </w:rPr>
        <w:t>, Fall 2</w:t>
      </w:r>
      <w:r w:rsidR="001A1A97">
        <w:rPr>
          <w:rFonts w:eastAsia="Times New Roman"/>
          <w:color w:val="000000"/>
          <w:sz w:val="24"/>
          <w:szCs w:val="24"/>
        </w:rPr>
        <w:t>4</w:t>
      </w:r>
      <w:r w:rsidRPr="0011248E">
        <w:rPr>
          <w:rFonts w:eastAsia="Times New Roman"/>
          <w:color w:val="000000"/>
          <w:sz w:val="24"/>
          <w:szCs w:val="24"/>
        </w:rPr>
        <w:t>/Spring 2</w:t>
      </w:r>
      <w:r w:rsidR="003A2F2F">
        <w:rPr>
          <w:rFonts w:eastAsia="Times New Roman"/>
          <w:color w:val="000000"/>
          <w:sz w:val="24"/>
          <w:szCs w:val="24"/>
        </w:rPr>
        <w:t>5</w:t>
      </w:r>
      <w:r w:rsidRPr="0011248E">
        <w:rPr>
          <w:rFonts w:eastAsia="Times New Roman"/>
          <w:color w:val="000000"/>
          <w:sz w:val="24"/>
          <w:szCs w:val="24"/>
        </w:rPr>
        <w:t>, Spring 2</w:t>
      </w:r>
      <w:r w:rsidR="003A2F2F">
        <w:rPr>
          <w:rFonts w:eastAsia="Times New Roman"/>
          <w:color w:val="000000"/>
          <w:sz w:val="24"/>
          <w:szCs w:val="24"/>
        </w:rPr>
        <w:t>5</w:t>
      </w:r>
      <w:r w:rsidRPr="0011248E">
        <w:rPr>
          <w:rFonts w:eastAsia="Times New Roman"/>
          <w:color w:val="000000"/>
          <w:sz w:val="24"/>
          <w:szCs w:val="24"/>
        </w:rPr>
        <w:t>. </w:t>
      </w:r>
    </w:p>
    <w:p w14:paraId="6F821D76" w14:textId="788E1421" w:rsidR="0011248E" w:rsidRPr="00EA7A1E" w:rsidRDefault="00EA7A1E" w:rsidP="00181800">
      <w:pPr>
        <w:pStyle w:val="ListParagraph"/>
        <w:numPr>
          <w:ilvl w:val="0"/>
          <w:numId w:val="6"/>
        </w:numPr>
        <w:rPr>
          <w:rFonts w:ascii="Times New Roman" w:eastAsia="Times New Roman" w:hAnsi="Times New Roman" w:cs="Times New Roman"/>
          <w:sz w:val="24"/>
          <w:szCs w:val="24"/>
        </w:rPr>
      </w:pPr>
      <w:r w:rsidRPr="00EA7A1E">
        <w:rPr>
          <w:rFonts w:eastAsia="Times New Roman"/>
          <w:color w:val="000000"/>
          <w:sz w:val="24"/>
          <w:szCs w:val="24"/>
        </w:rPr>
        <w:t>If you are requesting an amount less than the full payout balance, include the reason in the internal memo field at the bottom of the SIR</w:t>
      </w:r>
      <w:r>
        <w:rPr>
          <w:rFonts w:eastAsia="Times New Roman"/>
          <w:color w:val="000000"/>
          <w:sz w:val="24"/>
          <w:szCs w:val="24"/>
        </w:rPr>
        <w:t>.</w:t>
      </w:r>
    </w:p>
    <w:p w14:paraId="185EB303" w14:textId="77777777" w:rsidR="00C16961" w:rsidRDefault="00C16961" w:rsidP="00181800">
      <w:pPr>
        <w:rPr>
          <w:b/>
          <w:bCs/>
          <w:sz w:val="28"/>
          <w:szCs w:val="28"/>
          <w:u w:val="single"/>
        </w:rPr>
      </w:pPr>
    </w:p>
    <w:p w14:paraId="476EFCEA" w14:textId="77777777" w:rsidR="007311AD" w:rsidRDefault="007311AD" w:rsidP="008E08A7">
      <w:pPr>
        <w:rPr>
          <w:b/>
          <w:bCs/>
          <w:sz w:val="28"/>
          <w:szCs w:val="28"/>
          <w:u w:val="single"/>
        </w:rPr>
      </w:pPr>
    </w:p>
    <w:p w14:paraId="4093B2B8" w14:textId="1990147F" w:rsidR="008E08A7" w:rsidRDefault="008E08A7" w:rsidP="008E08A7">
      <w:pPr>
        <w:rPr>
          <w:b/>
          <w:bCs/>
          <w:sz w:val="28"/>
          <w:szCs w:val="28"/>
          <w:u w:val="single"/>
        </w:rPr>
      </w:pPr>
      <w:r>
        <w:rPr>
          <w:b/>
          <w:bCs/>
          <w:sz w:val="28"/>
          <w:szCs w:val="28"/>
          <w:u w:val="single"/>
        </w:rPr>
        <w:t>Scholarship Posting Process</w:t>
      </w:r>
    </w:p>
    <w:p w14:paraId="7D3C0765" w14:textId="77777777" w:rsidR="008E08A7" w:rsidRDefault="008E08A7" w:rsidP="008E08A7">
      <w:pPr>
        <w:rPr>
          <w:sz w:val="24"/>
          <w:szCs w:val="24"/>
        </w:rPr>
      </w:pPr>
      <w:r>
        <w:rPr>
          <w:sz w:val="24"/>
          <w:szCs w:val="24"/>
        </w:rPr>
        <w:t xml:space="preserve">In order for awards to be approved, the following two items </w:t>
      </w:r>
      <w:r>
        <w:rPr>
          <w:sz w:val="24"/>
          <w:szCs w:val="24"/>
          <w:u w:val="single"/>
        </w:rPr>
        <w:t>must be completed</w:t>
      </w:r>
      <w:r>
        <w:rPr>
          <w:sz w:val="24"/>
          <w:szCs w:val="24"/>
        </w:rPr>
        <w:t xml:space="preserve">. </w:t>
      </w:r>
      <w:r>
        <w:rPr>
          <w:b/>
          <w:sz w:val="24"/>
          <w:szCs w:val="24"/>
        </w:rPr>
        <w:t>No awards will be reviewed or approved without them</w:t>
      </w:r>
      <w:r>
        <w:rPr>
          <w:sz w:val="24"/>
          <w:szCs w:val="24"/>
        </w:rPr>
        <w:t>.</w:t>
      </w:r>
    </w:p>
    <w:p w14:paraId="02F4A3A2" w14:textId="77777777" w:rsidR="008E08A7" w:rsidRDefault="008E08A7" w:rsidP="008E08A7">
      <w:pPr>
        <w:pStyle w:val="ListParagraph"/>
        <w:numPr>
          <w:ilvl w:val="0"/>
          <w:numId w:val="22"/>
        </w:numPr>
        <w:rPr>
          <w:sz w:val="24"/>
          <w:szCs w:val="24"/>
        </w:rPr>
      </w:pPr>
      <w:r>
        <w:rPr>
          <w:b/>
          <w:bCs/>
          <w:i/>
          <w:iCs/>
          <w:sz w:val="24"/>
          <w:szCs w:val="24"/>
        </w:rPr>
        <w:t>Post PeopleSoft</w:t>
      </w:r>
      <w:r>
        <w:rPr>
          <w:sz w:val="24"/>
          <w:szCs w:val="24"/>
        </w:rPr>
        <w:t xml:space="preserve"> </w:t>
      </w:r>
      <w:r>
        <w:rPr>
          <w:b/>
          <w:sz w:val="24"/>
          <w:szCs w:val="24"/>
        </w:rPr>
        <w:t>award</w:t>
      </w:r>
      <w:r>
        <w:rPr>
          <w:sz w:val="24"/>
          <w:szCs w:val="24"/>
        </w:rPr>
        <w:t>: includes student name, ASU ID, dollar amount for each term. Complete the ‘IFAS Account’ field with: ASU Foundation Workday Gift account number or ASU Workday Program/Grant/Gift account number.</w:t>
      </w:r>
    </w:p>
    <w:p w14:paraId="7E362DBA" w14:textId="77777777" w:rsidR="008E08A7" w:rsidRDefault="008E08A7" w:rsidP="008E08A7">
      <w:pPr>
        <w:pStyle w:val="ListParagraph"/>
        <w:numPr>
          <w:ilvl w:val="0"/>
          <w:numId w:val="22"/>
        </w:numPr>
        <w:rPr>
          <w:sz w:val="24"/>
          <w:szCs w:val="24"/>
        </w:rPr>
      </w:pPr>
      <w:r>
        <w:rPr>
          <w:b/>
          <w:bCs/>
          <w:i/>
          <w:iCs/>
          <w:sz w:val="24"/>
          <w:szCs w:val="24"/>
        </w:rPr>
        <w:t>Submit Funding Transfer Requests:</w:t>
      </w:r>
    </w:p>
    <w:p w14:paraId="7F853B65" w14:textId="77777777" w:rsidR="008E08A7" w:rsidRDefault="008E08A7" w:rsidP="008E08A7">
      <w:pPr>
        <w:pStyle w:val="ListParagraph"/>
        <w:numPr>
          <w:ilvl w:val="0"/>
          <w:numId w:val="23"/>
        </w:numPr>
        <w:rPr>
          <w:sz w:val="24"/>
          <w:szCs w:val="24"/>
        </w:rPr>
      </w:pPr>
      <w:r>
        <w:rPr>
          <w:sz w:val="24"/>
          <w:szCs w:val="24"/>
        </w:rPr>
        <w:t xml:space="preserve">For ASU Foundation account funds, process a Supplier Invoice Request to the ASU Scholarship Office. </w:t>
      </w:r>
    </w:p>
    <w:p w14:paraId="35448827" w14:textId="77777777" w:rsidR="008E08A7" w:rsidRDefault="008E08A7" w:rsidP="008E08A7">
      <w:pPr>
        <w:pStyle w:val="ListParagraph"/>
        <w:numPr>
          <w:ilvl w:val="1"/>
          <w:numId w:val="23"/>
        </w:numPr>
        <w:rPr>
          <w:sz w:val="24"/>
          <w:szCs w:val="24"/>
        </w:rPr>
      </w:pPr>
      <w:r>
        <w:rPr>
          <w:sz w:val="24"/>
          <w:szCs w:val="24"/>
        </w:rPr>
        <w:t xml:space="preserve">All memo fields must have GF followed by 12-digit scholarship item type. This means the memo field in the header and service line(s). </w:t>
      </w:r>
    </w:p>
    <w:p w14:paraId="212820C1" w14:textId="50802B31" w:rsidR="008E08A7" w:rsidRDefault="008E08A7" w:rsidP="008E08A7">
      <w:pPr>
        <w:pStyle w:val="ListParagraph"/>
        <w:numPr>
          <w:ilvl w:val="1"/>
          <w:numId w:val="23"/>
        </w:numPr>
        <w:rPr>
          <w:sz w:val="24"/>
          <w:szCs w:val="24"/>
        </w:rPr>
      </w:pPr>
      <w:r>
        <w:rPr>
          <w:sz w:val="24"/>
          <w:szCs w:val="24"/>
        </w:rPr>
        <w:t xml:space="preserve">Email to </w:t>
      </w:r>
      <w:r w:rsidR="008407D0">
        <w:rPr>
          <w:sz w:val="24"/>
          <w:szCs w:val="24"/>
        </w:rPr>
        <w:t>Rebecca</w:t>
      </w:r>
      <w:r>
        <w:rPr>
          <w:sz w:val="24"/>
          <w:szCs w:val="24"/>
        </w:rPr>
        <w:t xml:space="preserve">, as </w:t>
      </w:r>
      <w:r w:rsidRPr="008407D0">
        <w:rPr>
          <w:b/>
          <w:sz w:val="24"/>
          <w:szCs w:val="24"/>
        </w:rPr>
        <w:t>one combined PDF</w:t>
      </w:r>
      <w:r>
        <w:rPr>
          <w:sz w:val="24"/>
          <w:szCs w:val="24"/>
        </w:rPr>
        <w:t xml:space="preserve"> per scholarship (include unit name in subject line, one email with multiple scholarships is fine):</w:t>
      </w:r>
    </w:p>
    <w:p w14:paraId="1B7D44C3" w14:textId="77777777" w:rsidR="008E08A7" w:rsidRDefault="008E08A7" w:rsidP="008E08A7">
      <w:pPr>
        <w:pStyle w:val="ListParagraph"/>
        <w:numPr>
          <w:ilvl w:val="2"/>
          <w:numId w:val="23"/>
        </w:numPr>
        <w:rPr>
          <w:sz w:val="24"/>
          <w:szCs w:val="24"/>
        </w:rPr>
      </w:pPr>
      <w:r>
        <w:rPr>
          <w:sz w:val="24"/>
          <w:szCs w:val="24"/>
        </w:rPr>
        <w:t>Name the PDF as SIR#_</w:t>
      </w:r>
      <w:proofErr w:type="spellStart"/>
      <w:r>
        <w:rPr>
          <w:sz w:val="24"/>
          <w:szCs w:val="24"/>
        </w:rPr>
        <w:t>unit_scholarship</w:t>
      </w:r>
      <w:proofErr w:type="spellEnd"/>
      <w:r>
        <w:rPr>
          <w:sz w:val="24"/>
          <w:szCs w:val="24"/>
        </w:rPr>
        <w:t xml:space="preserve"> name, i.e. SIR-005672_SGSUP_Kihl</w:t>
      </w:r>
    </w:p>
    <w:p w14:paraId="2FC3AC9B" w14:textId="77777777" w:rsidR="008E08A7" w:rsidRDefault="008E08A7" w:rsidP="008E08A7">
      <w:pPr>
        <w:pStyle w:val="ListParagraph"/>
        <w:numPr>
          <w:ilvl w:val="2"/>
          <w:numId w:val="23"/>
        </w:numPr>
        <w:rPr>
          <w:sz w:val="24"/>
          <w:szCs w:val="24"/>
        </w:rPr>
      </w:pPr>
      <w:r>
        <w:rPr>
          <w:sz w:val="24"/>
          <w:szCs w:val="24"/>
        </w:rPr>
        <w:t>A PDF of the Workday Scholarship Disbursement SIR document</w:t>
      </w:r>
    </w:p>
    <w:p w14:paraId="00C17FE4" w14:textId="77777777" w:rsidR="008E08A7" w:rsidRDefault="008E08A7" w:rsidP="008E08A7">
      <w:pPr>
        <w:pStyle w:val="ListParagraph"/>
        <w:numPr>
          <w:ilvl w:val="2"/>
          <w:numId w:val="23"/>
        </w:numPr>
        <w:rPr>
          <w:sz w:val="24"/>
          <w:szCs w:val="24"/>
        </w:rPr>
      </w:pPr>
      <w:r>
        <w:rPr>
          <w:sz w:val="24"/>
          <w:szCs w:val="24"/>
        </w:rPr>
        <w:t>A PDF of the Summary Balance Sheet and Income Statement report (only needed if using endowment payout funds)</w:t>
      </w:r>
    </w:p>
    <w:p w14:paraId="1A540F8B" w14:textId="77777777" w:rsidR="008E08A7" w:rsidRDefault="008E08A7" w:rsidP="008E08A7">
      <w:pPr>
        <w:pStyle w:val="ListParagraph"/>
        <w:numPr>
          <w:ilvl w:val="2"/>
          <w:numId w:val="23"/>
        </w:numPr>
        <w:rPr>
          <w:sz w:val="24"/>
          <w:szCs w:val="24"/>
        </w:rPr>
      </w:pPr>
      <w:r>
        <w:rPr>
          <w:sz w:val="24"/>
          <w:szCs w:val="24"/>
        </w:rPr>
        <w:t xml:space="preserve">A PDF of the Gift Inquiry report </w:t>
      </w:r>
    </w:p>
    <w:p w14:paraId="25E50670" w14:textId="77777777" w:rsidR="008E08A7" w:rsidRDefault="008E08A7" w:rsidP="008E08A7">
      <w:pPr>
        <w:pStyle w:val="ListParagraph"/>
        <w:numPr>
          <w:ilvl w:val="2"/>
          <w:numId w:val="23"/>
        </w:numPr>
        <w:rPr>
          <w:sz w:val="24"/>
          <w:szCs w:val="24"/>
        </w:rPr>
      </w:pPr>
      <w:r>
        <w:rPr>
          <w:sz w:val="24"/>
          <w:szCs w:val="24"/>
        </w:rPr>
        <w:t xml:space="preserve">A PDF of the scholarship item type balance report (only needed if using existing item type balance). </w:t>
      </w:r>
    </w:p>
    <w:p w14:paraId="5E34CBD8" w14:textId="77777777" w:rsidR="008E08A7" w:rsidRDefault="008E08A7" w:rsidP="008E08A7">
      <w:pPr>
        <w:ind w:left="1800"/>
        <w:rPr>
          <w:sz w:val="24"/>
          <w:szCs w:val="24"/>
        </w:rPr>
      </w:pPr>
      <w:r>
        <w:rPr>
          <w:sz w:val="24"/>
          <w:szCs w:val="24"/>
        </w:rPr>
        <w:t xml:space="preserve">These should be combined into </w:t>
      </w:r>
      <w:r>
        <w:rPr>
          <w:b/>
          <w:sz w:val="24"/>
          <w:szCs w:val="24"/>
        </w:rPr>
        <w:t>one</w:t>
      </w:r>
      <w:r>
        <w:rPr>
          <w:sz w:val="24"/>
          <w:szCs w:val="24"/>
        </w:rPr>
        <w:t xml:space="preserve"> pdf per SIR in the above order. You do not need to send a separate email for each SIR. You can process and send all at once. </w:t>
      </w:r>
    </w:p>
    <w:p w14:paraId="2A7CF4CD" w14:textId="262162C5" w:rsidR="008E08A7" w:rsidRDefault="008E08A7" w:rsidP="008E08A7">
      <w:pPr>
        <w:pStyle w:val="ListParagraph"/>
        <w:numPr>
          <w:ilvl w:val="1"/>
          <w:numId w:val="23"/>
        </w:numPr>
        <w:rPr>
          <w:sz w:val="24"/>
          <w:szCs w:val="24"/>
        </w:rPr>
      </w:pPr>
      <w:r>
        <w:rPr>
          <w:sz w:val="24"/>
          <w:szCs w:val="24"/>
        </w:rPr>
        <w:t xml:space="preserve">If Summary Balance sheet shows a payout, transfers </w:t>
      </w:r>
      <w:r>
        <w:rPr>
          <w:i/>
          <w:iCs/>
          <w:sz w:val="24"/>
          <w:szCs w:val="24"/>
        </w:rPr>
        <w:t>can</w:t>
      </w:r>
      <w:r>
        <w:rPr>
          <w:sz w:val="24"/>
          <w:szCs w:val="24"/>
        </w:rPr>
        <w:t xml:space="preserve"> be requested for Fall 202</w:t>
      </w:r>
      <w:r w:rsidR="00CD1FF2">
        <w:rPr>
          <w:sz w:val="24"/>
          <w:szCs w:val="24"/>
        </w:rPr>
        <w:t>4</w:t>
      </w:r>
      <w:r>
        <w:rPr>
          <w:sz w:val="24"/>
          <w:szCs w:val="24"/>
        </w:rPr>
        <w:t>/Spring 202</w:t>
      </w:r>
      <w:r w:rsidR="00CD1FF2">
        <w:rPr>
          <w:sz w:val="24"/>
          <w:szCs w:val="24"/>
        </w:rPr>
        <w:t>5</w:t>
      </w:r>
      <w:r>
        <w:rPr>
          <w:sz w:val="24"/>
          <w:szCs w:val="24"/>
        </w:rPr>
        <w:t xml:space="preserve"> awards. </w:t>
      </w:r>
    </w:p>
    <w:p w14:paraId="16C817AB" w14:textId="77777777" w:rsidR="008E08A7" w:rsidRDefault="008E08A7" w:rsidP="008E08A7">
      <w:pPr>
        <w:pStyle w:val="ListParagraph"/>
        <w:numPr>
          <w:ilvl w:val="1"/>
          <w:numId w:val="23"/>
        </w:numPr>
        <w:rPr>
          <w:sz w:val="24"/>
          <w:szCs w:val="24"/>
        </w:rPr>
      </w:pPr>
      <w:r>
        <w:rPr>
          <w:sz w:val="24"/>
          <w:szCs w:val="24"/>
        </w:rPr>
        <w:t>For ASU Endowment accounts (FD340),</w:t>
      </w:r>
      <w:r>
        <w:t xml:space="preserve"> </w:t>
      </w:r>
      <w:r>
        <w:rPr>
          <w:sz w:val="24"/>
          <w:szCs w:val="24"/>
        </w:rPr>
        <w:t xml:space="preserve">NO Workday transfer SIR is needed but you must provide a pdf of the Summary Balance Sheet/Income Statement to verify amount availability (ASU completes transfer). </w:t>
      </w:r>
    </w:p>
    <w:p w14:paraId="1540C1A2" w14:textId="77777777" w:rsidR="008E08A7" w:rsidRDefault="008E08A7" w:rsidP="008E08A7">
      <w:pPr>
        <w:pStyle w:val="ListParagraph"/>
        <w:numPr>
          <w:ilvl w:val="0"/>
          <w:numId w:val="23"/>
        </w:numPr>
        <w:rPr>
          <w:sz w:val="24"/>
          <w:szCs w:val="24"/>
        </w:rPr>
      </w:pPr>
      <w:r>
        <w:rPr>
          <w:sz w:val="24"/>
          <w:szCs w:val="24"/>
          <w:lang w:val="en"/>
        </w:rPr>
        <w:t>For funds from your department's ASU Workday CC/Program:</w:t>
      </w:r>
    </w:p>
    <w:p w14:paraId="70511467" w14:textId="702B7DB7" w:rsidR="008E08A7" w:rsidRDefault="008E08A7" w:rsidP="008E08A7">
      <w:pPr>
        <w:pStyle w:val="ListParagraph"/>
        <w:numPr>
          <w:ilvl w:val="1"/>
          <w:numId w:val="23"/>
        </w:numPr>
        <w:rPr>
          <w:sz w:val="24"/>
          <w:szCs w:val="24"/>
        </w:rPr>
      </w:pPr>
      <w:r>
        <w:rPr>
          <w:sz w:val="24"/>
          <w:szCs w:val="24"/>
          <w:lang w:val="en"/>
        </w:rPr>
        <w:t xml:space="preserve">Email </w:t>
      </w:r>
      <w:hyperlink r:id="rId26" w:history="1">
        <w:r>
          <w:rPr>
            <w:rStyle w:val="Hyperlink"/>
            <w:color w:val="auto"/>
            <w:sz w:val="24"/>
            <w:szCs w:val="24"/>
            <w:lang w:val="en"/>
          </w:rPr>
          <w:t>ScholarshipTransferRequest@exchange.asu.edu</w:t>
        </w:r>
      </w:hyperlink>
      <w:r>
        <w:rPr>
          <w:sz w:val="24"/>
          <w:szCs w:val="24"/>
          <w:lang w:val="en"/>
        </w:rPr>
        <w:t xml:space="preserve"> </w:t>
      </w:r>
      <w:r>
        <w:rPr>
          <w:sz w:val="24"/>
          <w:szCs w:val="24"/>
        </w:rPr>
        <w:t xml:space="preserve">with your </w:t>
      </w:r>
      <w:r>
        <w:rPr>
          <w:sz w:val="24"/>
          <w:szCs w:val="24"/>
          <w:lang w:val="en"/>
        </w:rPr>
        <w:t xml:space="preserve">ASU Workday </w:t>
      </w:r>
      <w:r>
        <w:rPr>
          <w:sz w:val="24"/>
          <w:szCs w:val="24"/>
          <w:u w:val="single"/>
          <w:lang w:val="en"/>
        </w:rPr>
        <w:t>Cost Center</w:t>
      </w:r>
      <w:r>
        <w:rPr>
          <w:sz w:val="24"/>
          <w:szCs w:val="24"/>
          <w:lang w:val="en"/>
        </w:rPr>
        <w:t xml:space="preserve"> and </w:t>
      </w:r>
      <w:r>
        <w:rPr>
          <w:sz w:val="24"/>
          <w:szCs w:val="24"/>
          <w:u w:val="single"/>
          <w:lang w:val="en"/>
        </w:rPr>
        <w:t>Program/Gift</w:t>
      </w:r>
      <w:r>
        <w:rPr>
          <w:sz w:val="24"/>
          <w:szCs w:val="24"/>
          <w:lang w:val="en"/>
        </w:rPr>
        <w:t xml:space="preserve"> to request a transfer of funds to the appropriate Item Type. Copy </w:t>
      </w:r>
      <w:r w:rsidR="00D63035">
        <w:rPr>
          <w:sz w:val="24"/>
          <w:szCs w:val="24"/>
          <w:lang w:val="en"/>
        </w:rPr>
        <w:t>Rebecca Magaña</w:t>
      </w:r>
      <w:r>
        <w:rPr>
          <w:sz w:val="24"/>
          <w:szCs w:val="24"/>
          <w:lang w:val="en"/>
        </w:rPr>
        <w:t xml:space="preserve"> on this email.</w:t>
      </w:r>
    </w:p>
    <w:p w14:paraId="1377C04F" w14:textId="77777777" w:rsidR="00EA7A1E" w:rsidRDefault="00EA7A1E" w:rsidP="00C06017">
      <w:pPr>
        <w:rPr>
          <w:sz w:val="24"/>
          <w:szCs w:val="24"/>
        </w:rPr>
      </w:pPr>
    </w:p>
    <w:p w14:paraId="7D1A2CF1" w14:textId="77777777" w:rsidR="00C06017" w:rsidRPr="00181800" w:rsidRDefault="00C06017" w:rsidP="00181800">
      <w:pPr>
        <w:rPr>
          <w:b/>
          <w:bCs/>
          <w:sz w:val="28"/>
          <w:szCs w:val="28"/>
          <w:u w:val="single"/>
        </w:rPr>
      </w:pPr>
      <w:r w:rsidRPr="00181800">
        <w:rPr>
          <w:b/>
          <w:bCs/>
          <w:sz w:val="28"/>
          <w:szCs w:val="28"/>
          <w:u w:val="single"/>
        </w:rPr>
        <w:t>Scholarship Recipient Process</w:t>
      </w:r>
    </w:p>
    <w:p w14:paraId="703B1840" w14:textId="77777777" w:rsidR="00C06017" w:rsidRDefault="00C06017" w:rsidP="00C06017">
      <w:pPr>
        <w:pStyle w:val="ListParagraph"/>
        <w:numPr>
          <w:ilvl w:val="0"/>
          <w:numId w:val="9"/>
        </w:numPr>
        <w:rPr>
          <w:sz w:val="24"/>
          <w:szCs w:val="24"/>
        </w:rPr>
      </w:pPr>
      <w:r>
        <w:rPr>
          <w:sz w:val="24"/>
          <w:szCs w:val="24"/>
        </w:rPr>
        <w:t>Scholarship recipients should be notified prior to the award being posted in PeopleSoft</w:t>
      </w:r>
    </w:p>
    <w:p w14:paraId="261E5573" w14:textId="77777777" w:rsidR="00C06017" w:rsidRDefault="00C06017" w:rsidP="00C06017">
      <w:pPr>
        <w:pStyle w:val="ListParagraph"/>
        <w:numPr>
          <w:ilvl w:val="0"/>
          <w:numId w:val="9"/>
        </w:numPr>
        <w:rPr>
          <w:sz w:val="24"/>
          <w:szCs w:val="24"/>
        </w:rPr>
      </w:pPr>
      <w:r>
        <w:rPr>
          <w:sz w:val="24"/>
          <w:szCs w:val="24"/>
        </w:rPr>
        <w:t>All scholarship recipients must submit a ‘Terms of Agreement.’ Completed ‘Terms of Agreement’ should be kept on file in the academic unit.</w:t>
      </w:r>
    </w:p>
    <w:p w14:paraId="68C55252" w14:textId="3D3258DE" w:rsidR="00D63035" w:rsidRPr="00AD58DE" w:rsidRDefault="00C06017" w:rsidP="00AD58DE">
      <w:pPr>
        <w:pStyle w:val="ListParagraph"/>
        <w:numPr>
          <w:ilvl w:val="0"/>
          <w:numId w:val="9"/>
        </w:numPr>
        <w:rPr>
          <w:sz w:val="24"/>
          <w:szCs w:val="24"/>
        </w:rPr>
      </w:pPr>
      <w:r w:rsidRPr="00545AB1">
        <w:rPr>
          <w:sz w:val="24"/>
          <w:szCs w:val="24"/>
        </w:rPr>
        <w:t>All scholarship recipients should submit a ‘</w:t>
      </w:r>
      <w:r w:rsidR="00162D81">
        <w:rPr>
          <w:sz w:val="24"/>
          <w:szCs w:val="24"/>
        </w:rPr>
        <w:t xml:space="preserve">donor </w:t>
      </w:r>
      <w:r w:rsidRPr="00545AB1">
        <w:rPr>
          <w:sz w:val="24"/>
          <w:szCs w:val="24"/>
        </w:rPr>
        <w:t xml:space="preserve">thank you letter.’ Recipient thank you letters should be sent to the </w:t>
      </w:r>
      <w:r w:rsidR="000D1BC2">
        <w:rPr>
          <w:sz w:val="24"/>
          <w:szCs w:val="24"/>
        </w:rPr>
        <w:t>applicable</w:t>
      </w:r>
      <w:r w:rsidRPr="00545AB1">
        <w:rPr>
          <w:sz w:val="24"/>
          <w:szCs w:val="24"/>
        </w:rPr>
        <w:t xml:space="preserve"> </w:t>
      </w:r>
      <w:r w:rsidR="00F703F2">
        <w:rPr>
          <w:sz w:val="24"/>
          <w:szCs w:val="24"/>
        </w:rPr>
        <w:t xml:space="preserve">College </w:t>
      </w:r>
      <w:r w:rsidRPr="00545AB1">
        <w:rPr>
          <w:sz w:val="24"/>
          <w:szCs w:val="24"/>
        </w:rPr>
        <w:t>Development Officer who w</w:t>
      </w:r>
      <w:r w:rsidR="00545AB1" w:rsidRPr="00545AB1">
        <w:rPr>
          <w:sz w:val="24"/>
          <w:szCs w:val="24"/>
        </w:rPr>
        <w:t>ill share them with the donor.</w:t>
      </w:r>
    </w:p>
    <w:p w14:paraId="2592E321" w14:textId="7419502B" w:rsidR="00C06017" w:rsidRDefault="00C06017" w:rsidP="00C06017">
      <w:pPr>
        <w:pStyle w:val="ListParagraph"/>
        <w:ind w:left="765"/>
        <w:rPr>
          <w:sz w:val="24"/>
          <w:szCs w:val="24"/>
        </w:rPr>
      </w:pPr>
    </w:p>
    <w:p w14:paraId="0A2567AD" w14:textId="77777777" w:rsidR="00EA7A1E" w:rsidRDefault="00EA7A1E" w:rsidP="00C06017">
      <w:pPr>
        <w:pStyle w:val="ListParagraph"/>
        <w:ind w:left="765"/>
        <w:rPr>
          <w:sz w:val="24"/>
          <w:szCs w:val="24"/>
        </w:rPr>
      </w:pPr>
    </w:p>
    <w:p w14:paraId="0F2035DE" w14:textId="77777777" w:rsidR="00C06017" w:rsidRPr="00181800" w:rsidRDefault="00C06017" w:rsidP="00181800">
      <w:pPr>
        <w:rPr>
          <w:b/>
          <w:bCs/>
          <w:sz w:val="28"/>
          <w:szCs w:val="28"/>
          <w:u w:val="single"/>
        </w:rPr>
      </w:pPr>
      <w:r w:rsidRPr="00181800">
        <w:rPr>
          <w:b/>
          <w:bCs/>
          <w:sz w:val="28"/>
          <w:szCs w:val="28"/>
          <w:u w:val="single"/>
        </w:rPr>
        <w:t>Scholarship Posting Follow Up</w:t>
      </w:r>
    </w:p>
    <w:p w14:paraId="0A65A5B2" w14:textId="3EB943B6" w:rsidR="000C6EB8" w:rsidRPr="000C6EB8" w:rsidRDefault="000C6EB8" w:rsidP="000C6EB8">
      <w:pPr>
        <w:pStyle w:val="ListParagraph"/>
        <w:numPr>
          <w:ilvl w:val="0"/>
          <w:numId w:val="9"/>
        </w:numPr>
        <w:rPr>
          <w:sz w:val="24"/>
          <w:szCs w:val="24"/>
        </w:rPr>
      </w:pPr>
      <w:r>
        <w:rPr>
          <w:bCs/>
          <w:sz w:val="24"/>
          <w:szCs w:val="24"/>
        </w:rPr>
        <w:t>Assuming the item type has been funded, s</w:t>
      </w:r>
      <w:r w:rsidRPr="000C6EB8">
        <w:rPr>
          <w:bCs/>
          <w:sz w:val="24"/>
          <w:szCs w:val="24"/>
        </w:rPr>
        <w:t xml:space="preserve">cholarships are disbursed </w:t>
      </w:r>
      <w:r w:rsidR="00162D81">
        <w:rPr>
          <w:bCs/>
          <w:sz w:val="24"/>
          <w:szCs w:val="24"/>
        </w:rPr>
        <w:t xml:space="preserve">7-10 days </w:t>
      </w:r>
      <w:r w:rsidRPr="000C6EB8">
        <w:rPr>
          <w:bCs/>
          <w:sz w:val="24"/>
          <w:szCs w:val="24"/>
        </w:rPr>
        <w:t>before the beginning of the term</w:t>
      </w:r>
      <w:r w:rsidR="00D53F21">
        <w:rPr>
          <w:bCs/>
          <w:sz w:val="24"/>
          <w:szCs w:val="24"/>
        </w:rPr>
        <w:t xml:space="preserve">/or class start date if dynamic class. </w:t>
      </w:r>
    </w:p>
    <w:p w14:paraId="202DF6AA" w14:textId="12A9EF04" w:rsidR="00C06017" w:rsidRPr="00463D72" w:rsidRDefault="00C06017" w:rsidP="00463D72">
      <w:pPr>
        <w:pStyle w:val="ListParagraph"/>
        <w:numPr>
          <w:ilvl w:val="0"/>
          <w:numId w:val="9"/>
        </w:numPr>
        <w:rPr>
          <w:sz w:val="24"/>
          <w:szCs w:val="24"/>
        </w:rPr>
      </w:pPr>
      <w:r>
        <w:rPr>
          <w:sz w:val="24"/>
          <w:szCs w:val="24"/>
        </w:rPr>
        <w:t xml:space="preserve">Regularly check to ensure that funds have been transferred and disbursed.  </w:t>
      </w:r>
      <w:r w:rsidR="00B844A4">
        <w:rPr>
          <w:sz w:val="24"/>
          <w:szCs w:val="24"/>
        </w:rPr>
        <w:t>A</w:t>
      </w:r>
      <w:r w:rsidR="000D1BC2">
        <w:rPr>
          <w:sz w:val="24"/>
          <w:szCs w:val="24"/>
        </w:rPr>
        <w:t>t</w:t>
      </w:r>
      <w:r w:rsidR="00B844A4">
        <w:rPr>
          <w:sz w:val="24"/>
          <w:szCs w:val="24"/>
        </w:rPr>
        <w:t xml:space="preserve"> a minimum it is recommended that you check</w:t>
      </w:r>
      <w:r>
        <w:rPr>
          <w:sz w:val="24"/>
          <w:szCs w:val="24"/>
        </w:rPr>
        <w:t xml:space="preserve"> on the 1</w:t>
      </w:r>
      <w:r>
        <w:rPr>
          <w:sz w:val="24"/>
          <w:szCs w:val="24"/>
          <w:vertAlign w:val="superscript"/>
        </w:rPr>
        <w:t>st</w:t>
      </w:r>
      <w:r>
        <w:rPr>
          <w:sz w:val="24"/>
          <w:szCs w:val="24"/>
        </w:rPr>
        <w:t xml:space="preserve"> day of classes each semester</w:t>
      </w:r>
      <w:r w:rsidR="00B844A4">
        <w:rPr>
          <w:sz w:val="24"/>
          <w:szCs w:val="24"/>
        </w:rPr>
        <w:t xml:space="preserve">. You should also check </w:t>
      </w:r>
      <w:r>
        <w:rPr>
          <w:sz w:val="24"/>
          <w:szCs w:val="24"/>
        </w:rPr>
        <w:t>mid-way or at the end of the semester if additional awards have been posted.</w:t>
      </w:r>
      <w:r w:rsidR="00463D72">
        <w:rPr>
          <w:sz w:val="24"/>
          <w:szCs w:val="24"/>
        </w:rPr>
        <w:t xml:space="preserve"> </w:t>
      </w:r>
      <w:r w:rsidRPr="00463D72">
        <w:rPr>
          <w:sz w:val="24"/>
          <w:szCs w:val="24"/>
        </w:rPr>
        <w:t xml:space="preserve">To do this, you can </w:t>
      </w:r>
      <w:r w:rsidR="000D1BC2">
        <w:rPr>
          <w:sz w:val="24"/>
          <w:szCs w:val="24"/>
        </w:rPr>
        <w:t xml:space="preserve">use </w:t>
      </w:r>
      <w:r w:rsidRPr="00463D72">
        <w:rPr>
          <w:sz w:val="24"/>
          <w:szCs w:val="24"/>
        </w:rPr>
        <w:t>the Scholarship Detail report</w:t>
      </w:r>
      <w:r w:rsidR="00B844A4">
        <w:rPr>
          <w:sz w:val="24"/>
          <w:szCs w:val="24"/>
        </w:rPr>
        <w:t xml:space="preserve"> in </w:t>
      </w:r>
      <w:r w:rsidRPr="00463D72">
        <w:rPr>
          <w:sz w:val="24"/>
          <w:szCs w:val="24"/>
        </w:rPr>
        <w:t xml:space="preserve">PeopleSoft to </w:t>
      </w:r>
      <w:r w:rsidR="000D1BC2">
        <w:rPr>
          <w:sz w:val="24"/>
          <w:szCs w:val="24"/>
        </w:rPr>
        <w:t>verify</w:t>
      </w:r>
      <w:r w:rsidRPr="00463D72">
        <w:rPr>
          <w:sz w:val="24"/>
          <w:szCs w:val="24"/>
        </w:rPr>
        <w:t xml:space="preserve"> awards have been disbursed to students</w:t>
      </w:r>
      <w:r w:rsidR="00463D72">
        <w:rPr>
          <w:sz w:val="24"/>
          <w:szCs w:val="24"/>
        </w:rPr>
        <w:t xml:space="preserve">. </w:t>
      </w:r>
      <w:r w:rsidR="000D1BC2">
        <w:rPr>
          <w:sz w:val="24"/>
          <w:szCs w:val="24"/>
        </w:rPr>
        <w:t xml:space="preserve">Instructions for this report are in the </w:t>
      </w:r>
      <w:hyperlink r:id="rId27" w:history="1">
        <w:r w:rsidR="000D1BC2" w:rsidRPr="000D1BC2">
          <w:rPr>
            <w:rStyle w:val="Hyperlink"/>
            <w:sz w:val="24"/>
            <w:szCs w:val="24"/>
          </w:rPr>
          <w:t>DSP User Guide</w:t>
        </w:r>
      </w:hyperlink>
      <w:r w:rsidR="000D1BC2">
        <w:rPr>
          <w:sz w:val="24"/>
          <w:szCs w:val="24"/>
        </w:rPr>
        <w:t xml:space="preserve">. </w:t>
      </w:r>
    </w:p>
    <w:p w14:paraId="36D3A101" w14:textId="77777777" w:rsidR="003649EC" w:rsidRPr="007D01A2" w:rsidRDefault="003957DF" w:rsidP="007D01A2">
      <w:pPr>
        <w:pStyle w:val="ListParagraph"/>
        <w:numPr>
          <w:ilvl w:val="0"/>
          <w:numId w:val="11"/>
        </w:numPr>
        <w:rPr>
          <w:sz w:val="24"/>
          <w:szCs w:val="24"/>
        </w:rPr>
      </w:pPr>
      <w:r w:rsidRPr="007D01A2">
        <w:rPr>
          <w:sz w:val="24"/>
          <w:szCs w:val="24"/>
        </w:rPr>
        <w:t>If an award has not disbursed, you need to investigate and resolve any problems.  The most common reasons for this are:</w:t>
      </w:r>
    </w:p>
    <w:p w14:paraId="6FD462C0" w14:textId="77777777" w:rsidR="003649EC" w:rsidRPr="007D01A2" w:rsidRDefault="003957DF" w:rsidP="007D01A2">
      <w:pPr>
        <w:pStyle w:val="ListParagraph"/>
        <w:numPr>
          <w:ilvl w:val="1"/>
          <w:numId w:val="11"/>
        </w:numPr>
        <w:rPr>
          <w:sz w:val="24"/>
          <w:szCs w:val="24"/>
        </w:rPr>
      </w:pPr>
      <w:r w:rsidRPr="007D01A2">
        <w:rPr>
          <w:sz w:val="24"/>
          <w:szCs w:val="24"/>
        </w:rPr>
        <w:t xml:space="preserve">Insufficient funds in the item type. </w:t>
      </w:r>
    </w:p>
    <w:p w14:paraId="41DD5337" w14:textId="77777777" w:rsidR="003649EC" w:rsidRPr="007D01A2" w:rsidRDefault="003957DF" w:rsidP="007D01A2">
      <w:pPr>
        <w:pStyle w:val="ListParagraph"/>
        <w:numPr>
          <w:ilvl w:val="2"/>
          <w:numId w:val="11"/>
        </w:numPr>
        <w:rPr>
          <w:sz w:val="24"/>
          <w:szCs w:val="24"/>
        </w:rPr>
      </w:pPr>
      <w:r w:rsidRPr="007D01A2">
        <w:rPr>
          <w:sz w:val="24"/>
          <w:szCs w:val="24"/>
        </w:rPr>
        <w:t xml:space="preserve">If the full amount of a funding transfer is not available in the item type, this may be the result of a 5% unrestricted fee error. You can check for this using the </w:t>
      </w:r>
      <w:hyperlink r:id="rId28" w:history="1">
        <w:r w:rsidRPr="007D01A2">
          <w:rPr>
            <w:rStyle w:val="Hyperlink"/>
            <w:sz w:val="24"/>
            <w:szCs w:val="24"/>
          </w:rPr>
          <w:t>Scholarship Balance Report</w:t>
        </w:r>
      </w:hyperlink>
      <w:r w:rsidRPr="007D01A2">
        <w:rPr>
          <w:sz w:val="24"/>
          <w:szCs w:val="24"/>
        </w:rPr>
        <w:t xml:space="preserve"> in ASU Workday. If you discover a 5% unrestricted fee charged to an Item Type, send an e-mail to </w:t>
      </w:r>
      <w:hyperlink r:id="rId29" w:history="1">
        <w:r w:rsidRPr="007D01A2">
          <w:rPr>
            <w:rStyle w:val="Hyperlink"/>
            <w:sz w:val="24"/>
            <w:szCs w:val="24"/>
          </w:rPr>
          <w:t>Scholarship Transfer Request</w:t>
        </w:r>
      </w:hyperlink>
      <w:r w:rsidRPr="007D01A2">
        <w:rPr>
          <w:sz w:val="24"/>
          <w:szCs w:val="24"/>
        </w:rPr>
        <w:t xml:space="preserve">, and someone will research and work to correct the issue. </w:t>
      </w:r>
    </w:p>
    <w:p w14:paraId="62CE3B5F" w14:textId="77777777" w:rsidR="003649EC" w:rsidRPr="007D01A2" w:rsidRDefault="003957DF" w:rsidP="00C750B8">
      <w:pPr>
        <w:pStyle w:val="ListParagraph"/>
        <w:numPr>
          <w:ilvl w:val="1"/>
          <w:numId w:val="11"/>
        </w:numPr>
        <w:rPr>
          <w:sz w:val="24"/>
          <w:szCs w:val="24"/>
        </w:rPr>
      </w:pPr>
      <w:r w:rsidRPr="007D01A2">
        <w:rPr>
          <w:sz w:val="24"/>
          <w:szCs w:val="24"/>
        </w:rPr>
        <w:t xml:space="preserve">Student not enrolled during award term. Student must be enrolled in </w:t>
      </w:r>
      <w:r w:rsidRPr="007D01A2">
        <w:rPr>
          <w:b/>
          <w:bCs/>
          <w:sz w:val="24"/>
          <w:szCs w:val="24"/>
        </w:rPr>
        <w:t>at least</w:t>
      </w:r>
      <w:r w:rsidRPr="007D01A2">
        <w:rPr>
          <w:sz w:val="24"/>
          <w:szCs w:val="24"/>
        </w:rPr>
        <w:t xml:space="preserve"> one credit hour during award period. </w:t>
      </w:r>
    </w:p>
    <w:p w14:paraId="1CC895EA" w14:textId="6A30A374" w:rsidR="003649EC" w:rsidRPr="007D01A2" w:rsidRDefault="003957DF" w:rsidP="00C750B8">
      <w:pPr>
        <w:pStyle w:val="ListParagraph"/>
        <w:numPr>
          <w:ilvl w:val="1"/>
          <w:numId w:val="11"/>
        </w:numPr>
        <w:rPr>
          <w:sz w:val="24"/>
          <w:szCs w:val="24"/>
        </w:rPr>
      </w:pPr>
      <w:r w:rsidRPr="007D01A2">
        <w:rPr>
          <w:sz w:val="24"/>
          <w:szCs w:val="24"/>
        </w:rPr>
        <w:t xml:space="preserve">Student enrolled fewer hours than </w:t>
      </w:r>
      <w:r w:rsidR="00D63035">
        <w:rPr>
          <w:sz w:val="24"/>
          <w:szCs w:val="24"/>
        </w:rPr>
        <w:t xml:space="preserve">what is considered full time (even if the item </w:t>
      </w:r>
      <w:r w:rsidRPr="007D01A2">
        <w:rPr>
          <w:sz w:val="24"/>
          <w:szCs w:val="24"/>
        </w:rPr>
        <w:t xml:space="preserve">type </w:t>
      </w:r>
      <w:r w:rsidR="00D63035">
        <w:rPr>
          <w:sz w:val="24"/>
          <w:szCs w:val="24"/>
        </w:rPr>
        <w:t>allows less than full time)</w:t>
      </w:r>
      <w:r w:rsidRPr="007D01A2">
        <w:rPr>
          <w:sz w:val="24"/>
          <w:szCs w:val="24"/>
        </w:rPr>
        <w:t xml:space="preserve">. </w:t>
      </w:r>
      <w:r w:rsidR="00D63035">
        <w:rPr>
          <w:sz w:val="24"/>
          <w:szCs w:val="24"/>
        </w:rPr>
        <w:t>Please process an Exceptional Disbursement for the award.</w:t>
      </w:r>
      <w:r w:rsidRPr="007D01A2">
        <w:rPr>
          <w:sz w:val="24"/>
          <w:szCs w:val="24"/>
        </w:rPr>
        <w:t xml:space="preserve"> </w:t>
      </w:r>
    </w:p>
    <w:p w14:paraId="2201EE4E" w14:textId="0A48F602" w:rsidR="00A50414" w:rsidRPr="00C750B8" w:rsidRDefault="00BD47A2" w:rsidP="00C750B8">
      <w:pPr>
        <w:pStyle w:val="ListParagraph"/>
        <w:numPr>
          <w:ilvl w:val="0"/>
          <w:numId w:val="11"/>
        </w:numPr>
        <w:rPr>
          <w:sz w:val="24"/>
          <w:szCs w:val="24"/>
        </w:rPr>
      </w:pPr>
      <w:r w:rsidRPr="00BD47A2">
        <w:rPr>
          <w:sz w:val="24"/>
          <w:szCs w:val="24"/>
        </w:rPr>
        <w:t xml:space="preserve">Any problems, contact </w:t>
      </w:r>
      <w:r w:rsidR="00D63035">
        <w:rPr>
          <w:sz w:val="24"/>
          <w:szCs w:val="24"/>
        </w:rPr>
        <w:t>Rebecca</w:t>
      </w:r>
      <w:r w:rsidR="00C06017" w:rsidRPr="00BD47A2">
        <w:rPr>
          <w:sz w:val="24"/>
          <w:szCs w:val="24"/>
        </w:rPr>
        <w:t xml:space="preserve"> first, NOT the scholarship office</w:t>
      </w:r>
      <w:r w:rsidR="00C750B8">
        <w:rPr>
          <w:sz w:val="24"/>
          <w:szCs w:val="24"/>
        </w:rPr>
        <w:t>.</w:t>
      </w:r>
    </w:p>
    <w:sectPr w:rsidR="00A50414" w:rsidRPr="00C750B8" w:rsidSect="00DE2FD4">
      <w:headerReference w:type="even" r:id="rId30"/>
      <w:headerReference w:type="default" r:id="rId31"/>
      <w:footerReference w:type="even" r:id="rId32"/>
      <w:footerReference w:type="default" r:id="rId33"/>
      <w:headerReference w:type="first" r:id="rId34"/>
      <w:footerReference w:type="first" r:id="rId3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7CA6F" w14:textId="77777777" w:rsidR="00F07A7D" w:rsidRDefault="00F07A7D" w:rsidP="00AA3711">
      <w:r>
        <w:separator/>
      </w:r>
    </w:p>
  </w:endnote>
  <w:endnote w:type="continuationSeparator" w:id="0">
    <w:p w14:paraId="2D020C8F" w14:textId="77777777" w:rsidR="00F07A7D" w:rsidRDefault="00F07A7D" w:rsidP="00AA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6919" w14:textId="77777777" w:rsidR="00AA3711" w:rsidRDefault="00AA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5585" w14:textId="75FF3D99" w:rsidR="00AA3711" w:rsidRDefault="00AA3711">
    <w:pPr>
      <w:pStyle w:val="Footer"/>
    </w:pPr>
    <w:r>
      <w:t xml:space="preserve">Updated </w:t>
    </w:r>
    <w:r>
      <w:fldChar w:fldCharType="begin"/>
    </w:r>
    <w:r>
      <w:instrText xml:space="preserve"> DATE \@ "M/d/yyyy" </w:instrText>
    </w:r>
    <w:r>
      <w:fldChar w:fldCharType="separate"/>
    </w:r>
    <w:r w:rsidR="008B36AE">
      <w:rPr>
        <w:noProof/>
      </w:rPr>
      <w:t>3/21/2024</w:t>
    </w:r>
    <w:r>
      <w:fldChar w:fldCharType="end"/>
    </w:r>
  </w:p>
  <w:p w14:paraId="640FC8D4" w14:textId="77777777" w:rsidR="00AA3711" w:rsidRDefault="00AA3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E760" w14:textId="77777777" w:rsidR="00AA3711" w:rsidRDefault="00AA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C5BDE" w14:textId="77777777" w:rsidR="00F07A7D" w:rsidRDefault="00F07A7D" w:rsidP="00AA3711">
      <w:r>
        <w:separator/>
      </w:r>
    </w:p>
  </w:footnote>
  <w:footnote w:type="continuationSeparator" w:id="0">
    <w:p w14:paraId="7C813B24" w14:textId="77777777" w:rsidR="00F07A7D" w:rsidRDefault="00F07A7D" w:rsidP="00AA3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B3B8" w14:textId="77777777" w:rsidR="00AA3711" w:rsidRDefault="00AA3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1BE0" w14:textId="77777777" w:rsidR="00AA3711" w:rsidRDefault="00AA3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8776" w14:textId="77777777" w:rsidR="00AA3711" w:rsidRDefault="00AA3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4FA2"/>
    <w:multiLevelType w:val="hybridMultilevel"/>
    <w:tmpl w:val="5FF8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9350E"/>
    <w:multiLevelType w:val="hybridMultilevel"/>
    <w:tmpl w:val="541A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995533"/>
    <w:multiLevelType w:val="hybridMultilevel"/>
    <w:tmpl w:val="A41E8B0A"/>
    <w:lvl w:ilvl="0" w:tplc="86C8372E">
      <w:start w:val="1"/>
      <w:numFmt w:val="bullet"/>
      <w:lvlText w:val=""/>
      <w:lvlJc w:val="left"/>
      <w:pPr>
        <w:tabs>
          <w:tab w:val="num" w:pos="720"/>
        </w:tabs>
        <w:ind w:left="720" w:hanging="360"/>
      </w:pPr>
      <w:rPr>
        <w:rFonts w:ascii="Symbol" w:hAnsi="Symbol" w:hint="default"/>
      </w:rPr>
    </w:lvl>
    <w:lvl w:ilvl="1" w:tplc="666E16B6" w:tentative="1">
      <w:start w:val="1"/>
      <w:numFmt w:val="bullet"/>
      <w:lvlText w:val=""/>
      <w:lvlJc w:val="left"/>
      <w:pPr>
        <w:tabs>
          <w:tab w:val="num" w:pos="1440"/>
        </w:tabs>
        <w:ind w:left="1440" w:hanging="360"/>
      </w:pPr>
      <w:rPr>
        <w:rFonts w:ascii="Symbol" w:hAnsi="Symbol" w:hint="default"/>
      </w:rPr>
    </w:lvl>
    <w:lvl w:ilvl="2" w:tplc="B336A68C" w:tentative="1">
      <w:start w:val="1"/>
      <w:numFmt w:val="bullet"/>
      <w:lvlText w:val=""/>
      <w:lvlJc w:val="left"/>
      <w:pPr>
        <w:tabs>
          <w:tab w:val="num" w:pos="2160"/>
        </w:tabs>
        <w:ind w:left="2160" w:hanging="360"/>
      </w:pPr>
      <w:rPr>
        <w:rFonts w:ascii="Symbol" w:hAnsi="Symbol" w:hint="default"/>
      </w:rPr>
    </w:lvl>
    <w:lvl w:ilvl="3" w:tplc="CC8816B2" w:tentative="1">
      <w:start w:val="1"/>
      <w:numFmt w:val="bullet"/>
      <w:lvlText w:val=""/>
      <w:lvlJc w:val="left"/>
      <w:pPr>
        <w:tabs>
          <w:tab w:val="num" w:pos="2880"/>
        </w:tabs>
        <w:ind w:left="2880" w:hanging="360"/>
      </w:pPr>
      <w:rPr>
        <w:rFonts w:ascii="Symbol" w:hAnsi="Symbol" w:hint="default"/>
      </w:rPr>
    </w:lvl>
    <w:lvl w:ilvl="4" w:tplc="E85CB72C" w:tentative="1">
      <w:start w:val="1"/>
      <w:numFmt w:val="bullet"/>
      <w:lvlText w:val=""/>
      <w:lvlJc w:val="left"/>
      <w:pPr>
        <w:tabs>
          <w:tab w:val="num" w:pos="3600"/>
        </w:tabs>
        <w:ind w:left="3600" w:hanging="360"/>
      </w:pPr>
      <w:rPr>
        <w:rFonts w:ascii="Symbol" w:hAnsi="Symbol" w:hint="default"/>
      </w:rPr>
    </w:lvl>
    <w:lvl w:ilvl="5" w:tplc="AD7CFCCA" w:tentative="1">
      <w:start w:val="1"/>
      <w:numFmt w:val="bullet"/>
      <w:lvlText w:val=""/>
      <w:lvlJc w:val="left"/>
      <w:pPr>
        <w:tabs>
          <w:tab w:val="num" w:pos="4320"/>
        </w:tabs>
        <w:ind w:left="4320" w:hanging="360"/>
      </w:pPr>
      <w:rPr>
        <w:rFonts w:ascii="Symbol" w:hAnsi="Symbol" w:hint="default"/>
      </w:rPr>
    </w:lvl>
    <w:lvl w:ilvl="6" w:tplc="6F466734" w:tentative="1">
      <w:start w:val="1"/>
      <w:numFmt w:val="bullet"/>
      <w:lvlText w:val=""/>
      <w:lvlJc w:val="left"/>
      <w:pPr>
        <w:tabs>
          <w:tab w:val="num" w:pos="5040"/>
        </w:tabs>
        <w:ind w:left="5040" w:hanging="360"/>
      </w:pPr>
      <w:rPr>
        <w:rFonts w:ascii="Symbol" w:hAnsi="Symbol" w:hint="default"/>
      </w:rPr>
    </w:lvl>
    <w:lvl w:ilvl="7" w:tplc="AC7A695C" w:tentative="1">
      <w:start w:val="1"/>
      <w:numFmt w:val="bullet"/>
      <w:lvlText w:val=""/>
      <w:lvlJc w:val="left"/>
      <w:pPr>
        <w:tabs>
          <w:tab w:val="num" w:pos="5760"/>
        </w:tabs>
        <w:ind w:left="5760" w:hanging="360"/>
      </w:pPr>
      <w:rPr>
        <w:rFonts w:ascii="Symbol" w:hAnsi="Symbol" w:hint="default"/>
      </w:rPr>
    </w:lvl>
    <w:lvl w:ilvl="8" w:tplc="7AF8019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7DD71CD"/>
    <w:multiLevelType w:val="hybridMultilevel"/>
    <w:tmpl w:val="3C84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376CC2"/>
    <w:multiLevelType w:val="hybridMultilevel"/>
    <w:tmpl w:val="5CE41EC0"/>
    <w:lvl w:ilvl="0" w:tplc="27CE74E4">
      <w:start w:val="1"/>
      <w:numFmt w:val="bullet"/>
      <w:lvlText w:val="•"/>
      <w:lvlJc w:val="left"/>
      <w:pPr>
        <w:tabs>
          <w:tab w:val="num" w:pos="720"/>
        </w:tabs>
        <w:ind w:left="720" w:hanging="360"/>
      </w:pPr>
      <w:rPr>
        <w:rFonts w:ascii="Arial" w:hAnsi="Arial" w:hint="default"/>
      </w:rPr>
    </w:lvl>
    <w:lvl w:ilvl="1" w:tplc="AA1A1594" w:tentative="1">
      <w:start w:val="1"/>
      <w:numFmt w:val="bullet"/>
      <w:lvlText w:val="•"/>
      <w:lvlJc w:val="left"/>
      <w:pPr>
        <w:tabs>
          <w:tab w:val="num" w:pos="1440"/>
        </w:tabs>
        <w:ind w:left="1440" w:hanging="360"/>
      </w:pPr>
      <w:rPr>
        <w:rFonts w:ascii="Arial" w:hAnsi="Arial" w:hint="default"/>
      </w:rPr>
    </w:lvl>
    <w:lvl w:ilvl="2" w:tplc="26C0F124" w:tentative="1">
      <w:start w:val="1"/>
      <w:numFmt w:val="bullet"/>
      <w:lvlText w:val="•"/>
      <w:lvlJc w:val="left"/>
      <w:pPr>
        <w:tabs>
          <w:tab w:val="num" w:pos="2160"/>
        </w:tabs>
        <w:ind w:left="2160" w:hanging="360"/>
      </w:pPr>
      <w:rPr>
        <w:rFonts w:ascii="Arial" w:hAnsi="Arial" w:hint="default"/>
      </w:rPr>
    </w:lvl>
    <w:lvl w:ilvl="3" w:tplc="852EA49A" w:tentative="1">
      <w:start w:val="1"/>
      <w:numFmt w:val="bullet"/>
      <w:lvlText w:val="•"/>
      <w:lvlJc w:val="left"/>
      <w:pPr>
        <w:tabs>
          <w:tab w:val="num" w:pos="2880"/>
        </w:tabs>
        <w:ind w:left="2880" w:hanging="360"/>
      </w:pPr>
      <w:rPr>
        <w:rFonts w:ascii="Arial" w:hAnsi="Arial" w:hint="default"/>
      </w:rPr>
    </w:lvl>
    <w:lvl w:ilvl="4" w:tplc="27DA416E" w:tentative="1">
      <w:start w:val="1"/>
      <w:numFmt w:val="bullet"/>
      <w:lvlText w:val="•"/>
      <w:lvlJc w:val="left"/>
      <w:pPr>
        <w:tabs>
          <w:tab w:val="num" w:pos="3600"/>
        </w:tabs>
        <w:ind w:left="3600" w:hanging="360"/>
      </w:pPr>
      <w:rPr>
        <w:rFonts w:ascii="Arial" w:hAnsi="Arial" w:hint="default"/>
      </w:rPr>
    </w:lvl>
    <w:lvl w:ilvl="5" w:tplc="7A64C902" w:tentative="1">
      <w:start w:val="1"/>
      <w:numFmt w:val="bullet"/>
      <w:lvlText w:val="•"/>
      <w:lvlJc w:val="left"/>
      <w:pPr>
        <w:tabs>
          <w:tab w:val="num" w:pos="4320"/>
        </w:tabs>
        <w:ind w:left="4320" w:hanging="360"/>
      </w:pPr>
      <w:rPr>
        <w:rFonts w:ascii="Arial" w:hAnsi="Arial" w:hint="default"/>
      </w:rPr>
    </w:lvl>
    <w:lvl w:ilvl="6" w:tplc="DA4C3C8A" w:tentative="1">
      <w:start w:val="1"/>
      <w:numFmt w:val="bullet"/>
      <w:lvlText w:val="•"/>
      <w:lvlJc w:val="left"/>
      <w:pPr>
        <w:tabs>
          <w:tab w:val="num" w:pos="5040"/>
        </w:tabs>
        <w:ind w:left="5040" w:hanging="360"/>
      </w:pPr>
      <w:rPr>
        <w:rFonts w:ascii="Arial" w:hAnsi="Arial" w:hint="default"/>
      </w:rPr>
    </w:lvl>
    <w:lvl w:ilvl="7" w:tplc="DDBCF946" w:tentative="1">
      <w:start w:val="1"/>
      <w:numFmt w:val="bullet"/>
      <w:lvlText w:val="•"/>
      <w:lvlJc w:val="left"/>
      <w:pPr>
        <w:tabs>
          <w:tab w:val="num" w:pos="5760"/>
        </w:tabs>
        <w:ind w:left="5760" w:hanging="360"/>
      </w:pPr>
      <w:rPr>
        <w:rFonts w:ascii="Arial" w:hAnsi="Arial" w:hint="default"/>
      </w:rPr>
    </w:lvl>
    <w:lvl w:ilvl="8" w:tplc="95067C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C81AED"/>
    <w:multiLevelType w:val="hybridMultilevel"/>
    <w:tmpl w:val="6DC6D630"/>
    <w:lvl w:ilvl="0" w:tplc="A002EB46">
      <w:start w:val="1"/>
      <w:numFmt w:val="bullet"/>
      <w:lvlText w:val="•"/>
      <w:lvlJc w:val="left"/>
      <w:pPr>
        <w:tabs>
          <w:tab w:val="num" w:pos="720"/>
        </w:tabs>
        <w:ind w:left="720" w:hanging="360"/>
      </w:pPr>
      <w:rPr>
        <w:rFonts w:ascii="Arial" w:hAnsi="Arial" w:hint="default"/>
      </w:rPr>
    </w:lvl>
    <w:lvl w:ilvl="1" w:tplc="A4C20FE4" w:tentative="1">
      <w:start w:val="1"/>
      <w:numFmt w:val="bullet"/>
      <w:lvlText w:val="•"/>
      <w:lvlJc w:val="left"/>
      <w:pPr>
        <w:tabs>
          <w:tab w:val="num" w:pos="1440"/>
        </w:tabs>
        <w:ind w:left="1440" w:hanging="360"/>
      </w:pPr>
      <w:rPr>
        <w:rFonts w:ascii="Arial" w:hAnsi="Arial" w:hint="default"/>
      </w:rPr>
    </w:lvl>
    <w:lvl w:ilvl="2" w:tplc="DDE2ADE0" w:tentative="1">
      <w:start w:val="1"/>
      <w:numFmt w:val="bullet"/>
      <w:lvlText w:val="•"/>
      <w:lvlJc w:val="left"/>
      <w:pPr>
        <w:tabs>
          <w:tab w:val="num" w:pos="2160"/>
        </w:tabs>
        <w:ind w:left="2160" w:hanging="360"/>
      </w:pPr>
      <w:rPr>
        <w:rFonts w:ascii="Arial" w:hAnsi="Arial" w:hint="default"/>
      </w:rPr>
    </w:lvl>
    <w:lvl w:ilvl="3" w:tplc="13F01EE4" w:tentative="1">
      <w:start w:val="1"/>
      <w:numFmt w:val="bullet"/>
      <w:lvlText w:val="•"/>
      <w:lvlJc w:val="left"/>
      <w:pPr>
        <w:tabs>
          <w:tab w:val="num" w:pos="2880"/>
        </w:tabs>
        <w:ind w:left="2880" w:hanging="360"/>
      </w:pPr>
      <w:rPr>
        <w:rFonts w:ascii="Arial" w:hAnsi="Arial" w:hint="default"/>
      </w:rPr>
    </w:lvl>
    <w:lvl w:ilvl="4" w:tplc="51A23C24" w:tentative="1">
      <w:start w:val="1"/>
      <w:numFmt w:val="bullet"/>
      <w:lvlText w:val="•"/>
      <w:lvlJc w:val="left"/>
      <w:pPr>
        <w:tabs>
          <w:tab w:val="num" w:pos="3600"/>
        </w:tabs>
        <w:ind w:left="3600" w:hanging="360"/>
      </w:pPr>
      <w:rPr>
        <w:rFonts w:ascii="Arial" w:hAnsi="Arial" w:hint="default"/>
      </w:rPr>
    </w:lvl>
    <w:lvl w:ilvl="5" w:tplc="BF6E510A" w:tentative="1">
      <w:start w:val="1"/>
      <w:numFmt w:val="bullet"/>
      <w:lvlText w:val="•"/>
      <w:lvlJc w:val="left"/>
      <w:pPr>
        <w:tabs>
          <w:tab w:val="num" w:pos="4320"/>
        </w:tabs>
        <w:ind w:left="4320" w:hanging="360"/>
      </w:pPr>
      <w:rPr>
        <w:rFonts w:ascii="Arial" w:hAnsi="Arial" w:hint="default"/>
      </w:rPr>
    </w:lvl>
    <w:lvl w:ilvl="6" w:tplc="7C88C9FE" w:tentative="1">
      <w:start w:val="1"/>
      <w:numFmt w:val="bullet"/>
      <w:lvlText w:val="•"/>
      <w:lvlJc w:val="left"/>
      <w:pPr>
        <w:tabs>
          <w:tab w:val="num" w:pos="5040"/>
        </w:tabs>
        <w:ind w:left="5040" w:hanging="360"/>
      </w:pPr>
      <w:rPr>
        <w:rFonts w:ascii="Arial" w:hAnsi="Arial" w:hint="default"/>
      </w:rPr>
    </w:lvl>
    <w:lvl w:ilvl="7" w:tplc="CA7A5D22" w:tentative="1">
      <w:start w:val="1"/>
      <w:numFmt w:val="bullet"/>
      <w:lvlText w:val="•"/>
      <w:lvlJc w:val="left"/>
      <w:pPr>
        <w:tabs>
          <w:tab w:val="num" w:pos="5760"/>
        </w:tabs>
        <w:ind w:left="5760" w:hanging="360"/>
      </w:pPr>
      <w:rPr>
        <w:rFonts w:ascii="Arial" w:hAnsi="Arial" w:hint="default"/>
      </w:rPr>
    </w:lvl>
    <w:lvl w:ilvl="8" w:tplc="57DC13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D905ED"/>
    <w:multiLevelType w:val="hybridMultilevel"/>
    <w:tmpl w:val="D86892D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36EA631A"/>
    <w:multiLevelType w:val="hybridMultilevel"/>
    <w:tmpl w:val="F4D8C14A"/>
    <w:lvl w:ilvl="0" w:tplc="C5C0E84A">
      <w:start w:val="5"/>
      <w:numFmt w:val="bullet"/>
      <w:lvlText w:val="-"/>
      <w:lvlJc w:val="left"/>
      <w:pPr>
        <w:ind w:left="720" w:hanging="360"/>
      </w:pPr>
      <w:rPr>
        <w:rFonts w:ascii="Calibri" w:eastAsia="Calibri" w:hAnsi="Calibri"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823627"/>
    <w:multiLevelType w:val="hybridMultilevel"/>
    <w:tmpl w:val="4D841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C66020"/>
    <w:multiLevelType w:val="hybridMultilevel"/>
    <w:tmpl w:val="DBFC1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693982"/>
    <w:multiLevelType w:val="hybridMultilevel"/>
    <w:tmpl w:val="C0DA2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EA4074"/>
    <w:multiLevelType w:val="hybridMultilevel"/>
    <w:tmpl w:val="B94E57A0"/>
    <w:lvl w:ilvl="0" w:tplc="15747C60">
      <w:start w:val="1"/>
      <w:numFmt w:val="lowerRoman"/>
      <w:lvlText w:val="%1."/>
      <w:lvlJc w:val="right"/>
      <w:pPr>
        <w:tabs>
          <w:tab w:val="num" w:pos="720"/>
        </w:tabs>
        <w:ind w:left="720" w:hanging="360"/>
      </w:pPr>
    </w:lvl>
    <w:lvl w:ilvl="1" w:tplc="F53A3B02" w:tentative="1">
      <w:start w:val="1"/>
      <w:numFmt w:val="lowerRoman"/>
      <w:lvlText w:val="%2."/>
      <w:lvlJc w:val="right"/>
      <w:pPr>
        <w:tabs>
          <w:tab w:val="num" w:pos="1440"/>
        </w:tabs>
        <w:ind w:left="1440" w:hanging="360"/>
      </w:pPr>
    </w:lvl>
    <w:lvl w:ilvl="2" w:tplc="27924FA0" w:tentative="1">
      <w:start w:val="1"/>
      <w:numFmt w:val="lowerRoman"/>
      <w:lvlText w:val="%3."/>
      <w:lvlJc w:val="right"/>
      <w:pPr>
        <w:tabs>
          <w:tab w:val="num" w:pos="2160"/>
        </w:tabs>
        <w:ind w:left="2160" w:hanging="360"/>
      </w:pPr>
    </w:lvl>
    <w:lvl w:ilvl="3" w:tplc="3E56F548">
      <w:start w:val="1"/>
      <w:numFmt w:val="lowerRoman"/>
      <w:lvlText w:val="%4."/>
      <w:lvlJc w:val="right"/>
      <w:pPr>
        <w:tabs>
          <w:tab w:val="num" w:pos="2880"/>
        </w:tabs>
        <w:ind w:left="2880" w:hanging="360"/>
      </w:pPr>
    </w:lvl>
    <w:lvl w:ilvl="4" w:tplc="90E2A238" w:tentative="1">
      <w:start w:val="1"/>
      <w:numFmt w:val="lowerRoman"/>
      <w:lvlText w:val="%5."/>
      <w:lvlJc w:val="right"/>
      <w:pPr>
        <w:tabs>
          <w:tab w:val="num" w:pos="3600"/>
        </w:tabs>
        <w:ind w:left="3600" w:hanging="360"/>
      </w:pPr>
    </w:lvl>
    <w:lvl w:ilvl="5" w:tplc="C2B4EEA6" w:tentative="1">
      <w:start w:val="1"/>
      <w:numFmt w:val="lowerRoman"/>
      <w:lvlText w:val="%6."/>
      <w:lvlJc w:val="right"/>
      <w:pPr>
        <w:tabs>
          <w:tab w:val="num" w:pos="4320"/>
        </w:tabs>
        <w:ind w:left="4320" w:hanging="360"/>
      </w:pPr>
    </w:lvl>
    <w:lvl w:ilvl="6" w:tplc="F6CEE2D8" w:tentative="1">
      <w:start w:val="1"/>
      <w:numFmt w:val="lowerRoman"/>
      <w:lvlText w:val="%7."/>
      <w:lvlJc w:val="right"/>
      <w:pPr>
        <w:tabs>
          <w:tab w:val="num" w:pos="5040"/>
        </w:tabs>
        <w:ind w:left="5040" w:hanging="360"/>
      </w:pPr>
    </w:lvl>
    <w:lvl w:ilvl="7" w:tplc="060A2F92" w:tentative="1">
      <w:start w:val="1"/>
      <w:numFmt w:val="lowerRoman"/>
      <w:lvlText w:val="%8."/>
      <w:lvlJc w:val="right"/>
      <w:pPr>
        <w:tabs>
          <w:tab w:val="num" w:pos="5760"/>
        </w:tabs>
        <w:ind w:left="5760" w:hanging="360"/>
      </w:pPr>
    </w:lvl>
    <w:lvl w:ilvl="8" w:tplc="5D0C038C" w:tentative="1">
      <w:start w:val="1"/>
      <w:numFmt w:val="lowerRoman"/>
      <w:lvlText w:val="%9."/>
      <w:lvlJc w:val="right"/>
      <w:pPr>
        <w:tabs>
          <w:tab w:val="num" w:pos="6480"/>
        </w:tabs>
        <w:ind w:left="6480" w:hanging="360"/>
      </w:pPr>
    </w:lvl>
  </w:abstractNum>
  <w:abstractNum w:abstractNumId="12" w15:restartNumberingAfterBreak="0">
    <w:nsid w:val="54C005BD"/>
    <w:multiLevelType w:val="hybridMultilevel"/>
    <w:tmpl w:val="5B009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9835EE"/>
    <w:multiLevelType w:val="hybridMultilevel"/>
    <w:tmpl w:val="4D54EA60"/>
    <w:lvl w:ilvl="0" w:tplc="F0C68516">
      <w:start w:val="1"/>
      <w:numFmt w:val="bullet"/>
      <w:lvlText w:val="•"/>
      <w:lvlJc w:val="left"/>
      <w:pPr>
        <w:tabs>
          <w:tab w:val="num" w:pos="720"/>
        </w:tabs>
        <w:ind w:left="720" w:hanging="360"/>
      </w:pPr>
      <w:rPr>
        <w:rFonts w:ascii="Arial" w:hAnsi="Arial" w:hint="default"/>
      </w:rPr>
    </w:lvl>
    <w:lvl w:ilvl="1" w:tplc="17B4B77E">
      <w:start w:val="72"/>
      <w:numFmt w:val="bullet"/>
      <w:lvlText w:val="•"/>
      <w:lvlJc w:val="left"/>
      <w:pPr>
        <w:tabs>
          <w:tab w:val="num" w:pos="1440"/>
        </w:tabs>
        <w:ind w:left="1440" w:hanging="360"/>
      </w:pPr>
      <w:rPr>
        <w:rFonts w:ascii="Arial" w:hAnsi="Arial" w:hint="default"/>
      </w:rPr>
    </w:lvl>
    <w:lvl w:ilvl="2" w:tplc="12325C3C">
      <w:start w:val="72"/>
      <w:numFmt w:val="bullet"/>
      <w:lvlText w:val="•"/>
      <w:lvlJc w:val="left"/>
      <w:pPr>
        <w:tabs>
          <w:tab w:val="num" w:pos="2160"/>
        </w:tabs>
        <w:ind w:left="2160" w:hanging="360"/>
      </w:pPr>
      <w:rPr>
        <w:rFonts w:ascii="Arial" w:hAnsi="Arial" w:hint="default"/>
      </w:rPr>
    </w:lvl>
    <w:lvl w:ilvl="3" w:tplc="E466B542" w:tentative="1">
      <w:start w:val="1"/>
      <w:numFmt w:val="bullet"/>
      <w:lvlText w:val="•"/>
      <w:lvlJc w:val="left"/>
      <w:pPr>
        <w:tabs>
          <w:tab w:val="num" w:pos="2880"/>
        </w:tabs>
        <w:ind w:left="2880" w:hanging="360"/>
      </w:pPr>
      <w:rPr>
        <w:rFonts w:ascii="Arial" w:hAnsi="Arial" w:hint="default"/>
      </w:rPr>
    </w:lvl>
    <w:lvl w:ilvl="4" w:tplc="31B2C058" w:tentative="1">
      <w:start w:val="1"/>
      <w:numFmt w:val="bullet"/>
      <w:lvlText w:val="•"/>
      <w:lvlJc w:val="left"/>
      <w:pPr>
        <w:tabs>
          <w:tab w:val="num" w:pos="3600"/>
        </w:tabs>
        <w:ind w:left="3600" w:hanging="360"/>
      </w:pPr>
      <w:rPr>
        <w:rFonts w:ascii="Arial" w:hAnsi="Arial" w:hint="default"/>
      </w:rPr>
    </w:lvl>
    <w:lvl w:ilvl="5" w:tplc="7CBEF2D0" w:tentative="1">
      <w:start w:val="1"/>
      <w:numFmt w:val="bullet"/>
      <w:lvlText w:val="•"/>
      <w:lvlJc w:val="left"/>
      <w:pPr>
        <w:tabs>
          <w:tab w:val="num" w:pos="4320"/>
        </w:tabs>
        <w:ind w:left="4320" w:hanging="360"/>
      </w:pPr>
      <w:rPr>
        <w:rFonts w:ascii="Arial" w:hAnsi="Arial" w:hint="default"/>
      </w:rPr>
    </w:lvl>
    <w:lvl w:ilvl="6" w:tplc="DECCF704" w:tentative="1">
      <w:start w:val="1"/>
      <w:numFmt w:val="bullet"/>
      <w:lvlText w:val="•"/>
      <w:lvlJc w:val="left"/>
      <w:pPr>
        <w:tabs>
          <w:tab w:val="num" w:pos="5040"/>
        </w:tabs>
        <w:ind w:left="5040" w:hanging="360"/>
      </w:pPr>
      <w:rPr>
        <w:rFonts w:ascii="Arial" w:hAnsi="Arial" w:hint="default"/>
      </w:rPr>
    </w:lvl>
    <w:lvl w:ilvl="7" w:tplc="F3547B58" w:tentative="1">
      <w:start w:val="1"/>
      <w:numFmt w:val="bullet"/>
      <w:lvlText w:val="•"/>
      <w:lvlJc w:val="left"/>
      <w:pPr>
        <w:tabs>
          <w:tab w:val="num" w:pos="5760"/>
        </w:tabs>
        <w:ind w:left="5760" w:hanging="360"/>
      </w:pPr>
      <w:rPr>
        <w:rFonts w:ascii="Arial" w:hAnsi="Arial" w:hint="default"/>
      </w:rPr>
    </w:lvl>
    <w:lvl w:ilvl="8" w:tplc="84CE5A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8109CB"/>
    <w:multiLevelType w:val="hybridMultilevel"/>
    <w:tmpl w:val="706A2944"/>
    <w:lvl w:ilvl="0" w:tplc="74DA55E0">
      <w:start w:val="1"/>
      <w:numFmt w:val="decimal"/>
      <w:lvlText w:val="%1."/>
      <w:lvlJc w:val="left"/>
      <w:pPr>
        <w:ind w:left="720" w:hanging="360"/>
      </w:pPr>
      <w:rPr>
        <w:rFonts w:ascii="Calibri" w:eastAsiaTheme="minorHAnsi"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B2DB5"/>
    <w:multiLevelType w:val="hybridMultilevel"/>
    <w:tmpl w:val="48B6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734DB5"/>
    <w:multiLevelType w:val="hybridMultilevel"/>
    <w:tmpl w:val="2ACA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C3905"/>
    <w:multiLevelType w:val="hybridMultilevel"/>
    <w:tmpl w:val="31A6FCA8"/>
    <w:lvl w:ilvl="0" w:tplc="1B1C6B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F24771C"/>
    <w:multiLevelType w:val="hybridMultilevel"/>
    <w:tmpl w:val="7D14F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98414E6"/>
    <w:multiLevelType w:val="hybridMultilevel"/>
    <w:tmpl w:val="DAF6CF02"/>
    <w:lvl w:ilvl="0" w:tplc="1CA44480">
      <w:start w:val="1"/>
      <w:numFmt w:val="bullet"/>
      <w:lvlText w:val="•"/>
      <w:lvlJc w:val="left"/>
      <w:pPr>
        <w:tabs>
          <w:tab w:val="num" w:pos="720"/>
        </w:tabs>
        <w:ind w:left="720" w:hanging="360"/>
      </w:pPr>
      <w:rPr>
        <w:rFonts w:ascii="Arial" w:hAnsi="Arial" w:hint="default"/>
      </w:rPr>
    </w:lvl>
    <w:lvl w:ilvl="1" w:tplc="517A0978" w:tentative="1">
      <w:start w:val="1"/>
      <w:numFmt w:val="bullet"/>
      <w:lvlText w:val="•"/>
      <w:lvlJc w:val="left"/>
      <w:pPr>
        <w:tabs>
          <w:tab w:val="num" w:pos="1440"/>
        </w:tabs>
        <w:ind w:left="1440" w:hanging="360"/>
      </w:pPr>
      <w:rPr>
        <w:rFonts w:ascii="Arial" w:hAnsi="Arial" w:hint="default"/>
      </w:rPr>
    </w:lvl>
    <w:lvl w:ilvl="2" w:tplc="9886D33C" w:tentative="1">
      <w:start w:val="1"/>
      <w:numFmt w:val="bullet"/>
      <w:lvlText w:val="•"/>
      <w:lvlJc w:val="left"/>
      <w:pPr>
        <w:tabs>
          <w:tab w:val="num" w:pos="2160"/>
        </w:tabs>
        <w:ind w:left="2160" w:hanging="360"/>
      </w:pPr>
      <w:rPr>
        <w:rFonts w:ascii="Arial" w:hAnsi="Arial" w:hint="default"/>
      </w:rPr>
    </w:lvl>
    <w:lvl w:ilvl="3" w:tplc="60A27DEA" w:tentative="1">
      <w:start w:val="1"/>
      <w:numFmt w:val="bullet"/>
      <w:lvlText w:val="•"/>
      <w:lvlJc w:val="left"/>
      <w:pPr>
        <w:tabs>
          <w:tab w:val="num" w:pos="2880"/>
        </w:tabs>
        <w:ind w:left="2880" w:hanging="360"/>
      </w:pPr>
      <w:rPr>
        <w:rFonts w:ascii="Arial" w:hAnsi="Arial" w:hint="default"/>
      </w:rPr>
    </w:lvl>
    <w:lvl w:ilvl="4" w:tplc="D908B836" w:tentative="1">
      <w:start w:val="1"/>
      <w:numFmt w:val="bullet"/>
      <w:lvlText w:val="•"/>
      <w:lvlJc w:val="left"/>
      <w:pPr>
        <w:tabs>
          <w:tab w:val="num" w:pos="3600"/>
        </w:tabs>
        <w:ind w:left="3600" w:hanging="360"/>
      </w:pPr>
      <w:rPr>
        <w:rFonts w:ascii="Arial" w:hAnsi="Arial" w:hint="default"/>
      </w:rPr>
    </w:lvl>
    <w:lvl w:ilvl="5" w:tplc="7A20B90E" w:tentative="1">
      <w:start w:val="1"/>
      <w:numFmt w:val="bullet"/>
      <w:lvlText w:val="•"/>
      <w:lvlJc w:val="left"/>
      <w:pPr>
        <w:tabs>
          <w:tab w:val="num" w:pos="4320"/>
        </w:tabs>
        <w:ind w:left="4320" w:hanging="360"/>
      </w:pPr>
      <w:rPr>
        <w:rFonts w:ascii="Arial" w:hAnsi="Arial" w:hint="default"/>
      </w:rPr>
    </w:lvl>
    <w:lvl w:ilvl="6" w:tplc="DEB44BD0" w:tentative="1">
      <w:start w:val="1"/>
      <w:numFmt w:val="bullet"/>
      <w:lvlText w:val="•"/>
      <w:lvlJc w:val="left"/>
      <w:pPr>
        <w:tabs>
          <w:tab w:val="num" w:pos="5040"/>
        </w:tabs>
        <w:ind w:left="5040" w:hanging="360"/>
      </w:pPr>
      <w:rPr>
        <w:rFonts w:ascii="Arial" w:hAnsi="Arial" w:hint="default"/>
      </w:rPr>
    </w:lvl>
    <w:lvl w:ilvl="7" w:tplc="DF8690E2" w:tentative="1">
      <w:start w:val="1"/>
      <w:numFmt w:val="bullet"/>
      <w:lvlText w:val="•"/>
      <w:lvlJc w:val="left"/>
      <w:pPr>
        <w:tabs>
          <w:tab w:val="num" w:pos="5760"/>
        </w:tabs>
        <w:ind w:left="5760" w:hanging="360"/>
      </w:pPr>
      <w:rPr>
        <w:rFonts w:ascii="Arial" w:hAnsi="Arial" w:hint="default"/>
      </w:rPr>
    </w:lvl>
    <w:lvl w:ilvl="8" w:tplc="9D5A259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8"/>
  </w:num>
  <w:num w:numId="6">
    <w:abstractNumId w:val="3"/>
  </w:num>
  <w:num w:numId="7">
    <w:abstractNumId w:val="18"/>
  </w:num>
  <w:num w:numId="8">
    <w:abstractNumId w:val="17"/>
  </w:num>
  <w:num w:numId="9">
    <w:abstractNumId w:val="10"/>
  </w:num>
  <w:num w:numId="10">
    <w:abstractNumId w:val="6"/>
  </w:num>
  <w:num w:numId="11">
    <w:abstractNumId w:val="1"/>
  </w:num>
  <w:num w:numId="12">
    <w:abstractNumId w:val="12"/>
  </w:num>
  <w:num w:numId="13">
    <w:abstractNumId w:val="0"/>
  </w:num>
  <w:num w:numId="14">
    <w:abstractNumId w:val="14"/>
  </w:num>
  <w:num w:numId="15">
    <w:abstractNumId w:val="16"/>
  </w:num>
  <w:num w:numId="16">
    <w:abstractNumId w:val="19"/>
  </w:num>
  <w:num w:numId="17">
    <w:abstractNumId w:val="4"/>
  </w:num>
  <w:num w:numId="18">
    <w:abstractNumId w:val="5"/>
  </w:num>
  <w:num w:numId="19">
    <w:abstractNumId w:val="2"/>
  </w:num>
  <w:num w:numId="20">
    <w:abstractNumId w:val="13"/>
  </w:num>
  <w:num w:numId="21">
    <w:abstractNumId w:val="11"/>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17"/>
    <w:rsid w:val="00021A77"/>
    <w:rsid w:val="00034629"/>
    <w:rsid w:val="00045CAA"/>
    <w:rsid w:val="000865A6"/>
    <w:rsid w:val="000C6EB8"/>
    <w:rsid w:val="000D1BC2"/>
    <w:rsid w:val="000E0ED4"/>
    <w:rsid w:val="000F4F6E"/>
    <w:rsid w:val="0011248E"/>
    <w:rsid w:val="001342C2"/>
    <w:rsid w:val="00143E03"/>
    <w:rsid w:val="00152C09"/>
    <w:rsid w:val="00162D81"/>
    <w:rsid w:val="00181800"/>
    <w:rsid w:val="00184E46"/>
    <w:rsid w:val="001A1A97"/>
    <w:rsid w:val="001A4E17"/>
    <w:rsid w:val="001C706F"/>
    <w:rsid w:val="001E26B5"/>
    <w:rsid w:val="001E2F43"/>
    <w:rsid w:val="001E3ADB"/>
    <w:rsid w:val="002339A1"/>
    <w:rsid w:val="002910F5"/>
    <w:rsid w:val="00291950"/>
    <w:rsid w:val="002B4A0F"/>
    <w:rsid w:val="002B5CE9"/>
    <w:rsid w:val="002C5543"/>
    <w:rsid w:val="002D5310"/>
    <w:rsid w:val="002D6C8A"/>
    <w:rsid w:val="00312728"/>
    <w:rsid w:val="00322BD5"/>
    <w:rsid w:val="00325F60"/>
    <w:rsid w:val="00336C4D"/>
    <w:rsid w:val="003649EC"/>
    <w:rsid w:val="003768F8"/>
    <w:rsid w:val="00386E17"/>
    <w:rsid w:val="003957DF"/>
    <w:rsid w:val="003A2C07"/>
    <w:rsid w:val="003A2F2F"/>
    <w:rsid w:val="003A4DA1"/>
    <w:rsid w:val="003A55A6"/>
    <w:rsid w:val="003E1F27"/>
    <w:rsid w:val="003E4DAB"/>
    <w:rsid w:val="003F1566"/>
    <w:rsid w:val="003F6405"/>
    <w:rsid w:val="00403C25"/>
    <w:rsid w:val="0046194F"/>
    <w:rsid w:val="00463D72"/>
    <w:rsid w:val="004815A5"/>
    <w:rsid w:val="004A7A8F"/>
    <w:rsid w:val="004B7186"/>
    <w:rsid w:val="004C1EFA"/>
    <w:rsid w:val="004D108D"/>
    <w:rsid w:val="004D2531"/>
    <w:rsid w:val="00511AED"/>
    <w:rsid w:val="00515CD5"/>
    <w:rsid w:val="005312F7"/>
    <w:rsid w:val="00545AB1"/>
    <w:rsid w:val="005568A0"/>
    <w:rsid w:val="005A16F8"/>
    <w:rsid w:val="005A6676"/>
    <w:rsid w:val="005B2EC9"/>
    <w:rsid w:val="005E0A17"/>
    <w:rsid w:val="005E6703"/>
    <w:rsid w:val="0065493C"/>
    <w:rsid w:val="006568B0"/>
    <w:rsid w:val="0067089B"/>
    <w:rsid w:val="006C150C"/>
    <w:rsid w:val="006F10DA"/>
    <w:rsid w:val="007236BC"/>
    <w:rsid w:val="007311AD"/>
    <w:rsid w:val="00732C35"/>
    <w:rsid w:val="00754743"/>
    <w:rsid w:val="007B65A9"/>
    <w:rsid w:val="007D01A2"/>
    <w:rsid w:val="007D3F6C"/>
    <w:rsid w:val="007E2EE4"/>
    <w:rsid w:val="008239FB"/>
    <w:rsid w:val="00830E9B"/>
    <w:rsid w:val="008407D0"/>
    <w:rsid w:val="00847419"/>
    <w:rsid w:val="00856EC4"/>
    <w:rsid w:val="008611FE"/>
    <w:rsid w:val="0088422A"/>
    <w:rsid w:val="008B36AE"/>
    <w:rsid w:val="008E08A7"/>
    <w:rsid w:val="008E79B4"/>
    <w:rsid w:val="00903249"/>
    <w:rsid w:val="00921359"/>
    <w:rsid w:val="00923890"/>
    <w:rsid w:val="00933848"/>
    <w:rsid w:val="00943A14"/>
    <w:rsid w:val="00957E2B"/>
    <w:rsid w:val="00966775"/>
    <w:rsid w:val="00986923"/>
    <w:rsid w:val="009A27C4"/>
    <w:rsid w:val="009A6D07"/>
    <w:rsid w:val="009B408C"/>
    <w:rsid w:val="009F6ADE"/>
    <w:rsid w:val="00A25FE1"/>
    <w:rsid w:val="00A50414"/>
    <w:rsid w:val="00A66825"/>
    <w:rsid w:val="00AA3711"/>
    <w:rsid w:val="00AD58DE"/>
    <w:rsid w:val="00B0699D"/>
    <w:rsid w:val="00B150B6"/>
    <w:rsid w:val="00B51C27"/>
    <w:rsid w:val="00B559AA"/>
    <w:rsid w:val="00B614CE"/>
    <w:rsid w:val="00B844A4"/>
    <w:rsid w:val="00BD47A2"/>
    <w:rsid w:val="00C06017"/>
    <w:rsid w:val="00C16961"/>
    <w:rsid w:val="00C750B8"/>
    <w:rsid w:val="00C925E2"/>
    <w:rsid w:val="00C9438C"/>
    <w:rsid w:val="00C954E0"/>
    <w:rsid w:val="00CD1FF2"/>
    <w:rsid w:val="00CF38ED"/>
    <w:rsid w:val="00CF5125"/>
    <w:rsid w:val="00D01279"/>
    <w:rsid w:val="00D122BB"/>
    <w:rsid w:val="00D17D5B"/>
    <w:rsid w:val="00D53F21"/>
    <w:rsid w:val="00D63035"/>
    <w:rsid w:val="00D7676E"/>
    <w:rsid w:val="00D767F6"/>
    <w:rsid w:val="00D86F9A"/>
    <w:rsid w:val="00DD42AF"/>
    <w:rsid w:val="00DE2FD4"/>
    <w:rsid w:val="00DE6F78"/>
    <w:rsid w:val="00DF462E"/>
    <w:rsid w:val="00E310BA"/>
    <w:rsid w:val="00E37753"/>
    <w:rsid w:val="00E4257F"/>
    <w:rsid w:val="00E86369"/>
    <w:rsid w:val="00E92875"/>
    <w:rsid w:val="00EA77FF"/>
    <w:rsid w:val="00EA7A1E"/>
    <w:rsid w:val="00EB6137"/>
    <w:rsid w:val="00EE0333"/>
    <w:rsid w:val="00EF7F87"/>
    <w:rsid w:val="00F07A7D"/>
    <w:rsid w:val="00F20DEE"/>
    <w:rsid w:val="00F42B2B"/>
    <w:rsid w:val="00F703F2"/>
    <w:rsid w:val="00F71D6F"/>
    <w:rsid w:val="00F74DFB"/>
    <w:rsid w:val="00F8032E"/>
    <w:rsid w:val="00F840E9"/>
    <w:rsid w:val="00F924F5"/>
    <w:rsid w:val="00F92D09"/>
    <w:rsid w:val="00F9327B"/>
    <w:rsid w:val="00FA528F"/>
    <w:rsid w:val="00FB13E7"/>
    <w:rsid w:val="00FB773A"/>
    <w:rsid w:val="00FE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9D6A"/>
  <w15:chartTrackingRefBased/>
  <w15:docId w15:val="{BAE2DC6E-A45D-4F46-AC63-AC16CA47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3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017"/>
    <w:rPr>
      <w:color w:val="0563C1"/>
      <w:u w:val="single"/>
    </w:rPr>
  </w:style>
  <w:style w:type="paragraph" w:styleId="ListParagraph">
    <w:name w:val="List Paragraph"/>
    <w:basedOn w:val="Normal"/>
    <w:uiPriority w:val="34"/>
    <w:qFormat/>
    <w:rsid w:val="00C06017"/>
    <w:pPr>
      <w:ind w:left="720"/>
    </w:pPr>
  </w:style>
  <w:style w:type="character" w:styleId="FollowedHyperlink">
    <w:name w:val="FollowedHyperlink"/>
    <w:basedOn w:val="DefaultParagraphFont"/>
    <w:uiPriority w:val="99"/>
    <w:semiHidden/>
    <w:unhideWhenUsed/>
    <w:rsid w:val="00181800"/>
    <w:rPr>
      <w:color w:val="954F72" w:themeColor="followedHyperlink"/>
      <w:u w:val="single"/>
    </w:rPr>
  </w:style>
  <w:style w:type="character" w:styleId="UnresolvedMention">
    <w:name w:val="Unresolved Mention"/>
    <w:basedOn w:val="DefaultParagraphFont"/>
    <w:uiPriority w:val="99"/>
    <w:semiHidden/>
    <w:unhideWhenUsed/>
    <w:rsid w:val="00B150B6"/>
    <w:rPr>
      <w:color w:val="605E5C"/>
      <w:shd w:val="clear" w:color="auto" w:fill="E1DFDD"/>
    </w:rPr>
  </w:style>
  <w:style w:type="paragraph" w:styleId="BalloonText">
    <w:name w:val="Balloon Text"/>
    <w:basedOn w:val="Normal"/>
    <w:link w:val="BalloonTextChar"/>
    <w:uiPriority w:val="99"/>
    <w:semiHidden/>
    <w:unhideWhenUsed/>
    <w:rsid w:val="00943A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3A14"/>
    <w:rPr>
      <w:rFonts w:ascii="Times New Roman" w:hAnsi="Times New Roman" w:cs="Times New Roman"/>
      <w:sz w:val="18"/>
      <w:szCs w:val="18"/>
    </w:rPr>
  </w:style>
  <w:style w:type="character" w:customStyle="1" w:styleId="apple-converted-space">
    <w:name w:val="apple-converted-space"/>
    <w:basedOn w:val="DefaultParagraphFont"/>
    <w:rsid w:val="0011248E"/>
  </w:style>
  <w:style w:type="paragraph" w:styleId="Header">
    <w:name w:val="header"/>
    <w:basedOn w:val="Normal"/>
    <w:link w:val="HeaderChar"/>
    <w:uiPriority w:val="99"/>
    <w:unhideWhenUsed/>
    <w:rsid w:val="00AA3711"/>
    <w:pPr>
      <w:tabs>
        <w:tab w:val="center" w:pos="4680"/>
        <w:tab w:val="right" w:pos="9360"/>
      </w:tabs>
    </w:pPr>
  </w:style>
  <w:style w:type="character" w:customStyle="1" w:styleId="HeaderChar">
    <w:name w:val="Header Char"/>
    <w:basedOn w:val="DefaultParagraphFont"/>
    <w:link w:val="Header"/>
    <w:uiPriority w:val="99"/>
    <w:rsid w:val="00AA3711"/>
    <w:rPr>
      <w:rFonts w:ascii="Calibri" w:hAnsi="Calibri" w:cs="Calibri"/>
    </w:rPr>
  </w:style>
  <w:style w:type="paragraph" w:styleId="Footer">
    <w:name w:val="footer"/>
    <w:basedOn w:val="Normal"/>
    <w:link w:val="FooterChar"/>
    <w:uiPriority w:val="99"/>
    <w:unhideWhenUsed/>
    <w:rsid w:val="00AA3711"/>
    <w:pPr>
      <w:tabs>
        <w:tab w:val="center" w:pos="4680"/>
        <w:tab w:val="right" w:pos="9360"/>
      </w:tabs>
    </w:pPr>
  </w:style>
  <w:style w:type="character" w:customStyle="1" w:styleId="FooterChar">
    <w:name w:val="Footer Char"/>
    <w:basedOn w:val="DefaultParagraphFont"/>
    <w:link w:val="Footer"/>
    <w:uiPriority w:val="99"/>
    <w:rsid w:val="00AA371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6490">
      <w:bodyDiv w:val="1"/>
      <w:marLeft w:val="0"/>
      <w:marRight w:val="0"/>
      <w:marTop w:val="0"/>
      <w:marBottom w:val="0"/>
      <w:divBdr>
        <w:top w:val="none" w:sz="0" w:space="0" w:color="auto"/>
        <w:left w:val="none" w:sz="0" w:space="0" w:color="auto"/>
        <w:bottom w:val="none" w:sz="0" w:space="0" w:color="auto"/>
        <w:right w:val="none" w:sz="0" w:space="0" w:color="auto"/>
      </w:divBdr>
    </w:div>
    <w:div w:id="260186932">
      <w:bodyDiv w:val="1"/>
      <w:marLeft w:val="0"/>
      <w:marRight w:val="0"/>
      <w:marTop w:val="0"/>
      <w:marBottom w:val="0"/>
      <w:divBdr>
        <w:top w:val="none" w:sz="0" w:space="0" w:color="auto"/>
        <w:left w:val="none" w:sz="0" w:space="0" w:color="auto"/>
        <w:bottom w:val="none" w:sz="0" w:space="0" w:color="auto"/>
        <w:right w:val="none" w:sz="0" w:space="0" w:color="auto"/>
      </w:divBdr>
      <w:divsChild>
        <w:div w:id="870261216">
          <w:marLeft w:val="446"/>
          <w:marRight w:val="0"/>
          <w:marTop w:val="0"/>
          <w:marBottom w:val="0"/>
          <w:divBdr>
            <w:top w:val="none" w:sz="0" w:space="0" w:color="auto"/>
            <w:left w:val="none" w:sz="0" w:space="0" w:color="auto"/>
            <w:bottom w:val="none" w:sz="0" w:space="0" w:color="auto"/>
            <w:right w:val="none" w:sz="0" w:space="0" w:color="auto"/>
          </w:divBdr>
        </w:div>
      </w:divsChild>
    </w:div>
    <w:div w:id="484081662">
      <w:bodyDiv w:val="1"/>
      <w:marLeft w:val="0"/>
      <w:marRight w:val="0"/>
      <w:marTop w:val="0"/>
      <w:marBottom w:val="0"/>
      <w:divBdr>
        <w:top w:val="none" w:sz="0" w:space="0" w:color="auto"/>
        <w:left w:val="none" w:sz="0" w:space="0" w:color="auto"/>
        <w:bottom w:val="none" w:sz="0" w:space="0" w:color="auto"/>
        <w:right w:val="none" w:sz="0" w:space="0" w:color="auto"/>
      </w:divBdr>
    </w:div>
    <w:div w:id="646784376">
      <w:bodyDiv w:val="1"/>
      <w:marLeft w:val="0"/>
      <w:marRight w:val="0"/>
      <w:marTop w:val="0"/>
      <w:marBottom w:val="0"/>
      <w:divBdr>
        <w:top w:val="none" w:sz="0" w:space="0" w:color="auto"/>
        <w:left w:val="none" w:sz="0" w:space="0" w:color="auto"/>
        <w:bottom w:val="none" w:sz="0" w:space="0" w:color="auto"/>
        <w:right w:val="none" w:sz="0" w:space="0" w:color="auto"/>
      </w:divBdr>
    </w:div>
    <w:div w:id="696855722">
      <w:bodyDiv w:val="1"/>
      <w:marLeft w:val="0"/>
      <w:marRight w:val="0"/>
      <w:marTop w:val="0"/>
      <w:marBottom w:val="0"/>
      <w:divBdr>
        <w:top w:val="none" w:sz="0" w:space="0" w:color="auto"/>
        <w:left w:val="none" w:sz="0" w:space="0" w:color="auto"/>
        <w:bottom w:val="none" w:sz="0" w:space="0" w:color="auto"/>
        <w:right w:val="none" w:sz="0" w:space="0" w:color="auto"/>
      </w:divBdr>
      <w:divsChild>
        <w:div w:id="422921113">
          <w:marLeft w:val="446"/>
          <w:marRight w:val="0"/>
          <w:marTop w:val="0"/>
          <w:marBottom w:val="0"/>
          <w:divBdr>
            <w:top w:val="none" w:sz="0" w:space="0" w:color="auto"/>
            <w:left w:val="none" w:sz="0" w:space="0" w:color="auto"/>
            <w:bottom w:val="none" w:sz="0" w:space="0" w:color="auto"/>
            <w:right w:val="none" w:sz="0" w:space="0" w:color="auto"/>
          </w:divBdr>
        </w:div>
        <w:div w:id="742799065">
          <w:marLeft w:val="446"/>
          <w:marRight w:val="0"/>
          <w:marTop w:val="0"/>
          <w:marBottom w:val="0"/>
          <w:divBdr>
            <w:top w:val="none" w:sz="0" w:space="0" w:color="auto"/>
            <w:left w:val="none" w:sz="0" w:space="0" w:color="auto"/>
            <w:bottom w:val="none" w:sz="0" w:space="0" w:color="auto"/>
            <w:right w:val="none" w:sz="0" w:space="0" w:color="auto"/>
          </w:divBdr>
        </w:div>
        <w:div w:id="681326010">
          <w:marLeft w:val="446"/>
          <w:marRight w:val="0"/>
          <w:marTop w:val="0"/>
          <w:marBottom w:val="0"/>
          <w:divBdr>
            <w:top w:val="none" w:sz="0" w:space="0" w:color="auto"/>
            <w:left w:val="none" w:sz="0" w:space="0" w:color="auto"/>
            <w:bottom w:val="none" w:sz="0" w:space="0" w:color="auto"/>
            <w:right w:val="none" w:sz="0" w:space="0" w:color="auto"/>
          </w:divBdr>
        </w:div>
      </w:divsChild>
    </w:div>
    <w:div w:id="819152497">
      <w:bodyDiv w:val="1"/>
      <w:marLeft w:val="0"/>
      <w:marRight w:val="0"/>
      <w:marTop w:val="0"/>
      <w:marBottom w:val="0"/>
      <w:divBdr>
        <w:top w:val="none" w:sz="0" w:space="0" w:color="auto"/>
        <w:left w:val="none" w:sz="0" w:space="0" w:color="auto"/>
        <w:bottom w:val="none" w:sz="0" w:space="0" w:color="auto"/>
        <w:right w:val="none" w:sz="0" w:space="0" w:color="auto"/>
      </w:divBdr>
    </w:div>
    <w:div w:id="936987118">
      <w:bodyDiv w:val="1"/>
      <w:marLeft w:val="0"/>
      <w:marRight w:val="0"/>
      <w:marTop w:val="0"/>
      <w:marBottom w:val="0"/>
      <w:divBdr>
        <w:top w:val="none" w:sz="0" w:space="0" w:color="auto"/>
        <w:left w:val="none" w:sz="0" w:space="0" w:color="auto"/>
        <w:bottom w:val="none" w:sz="0" w:space="0" w:color="auto"/>
        <w:right w:val="none" w:sz="0" w:space="0" w:color="auto"/>
      </w:divBdr>
      <w:divsChild>
        <w:div w:id="605573834">
          <w:marLeft w:val="547"/>
          <w:marRight w:val="0"/>
          <w:marTop w:val="0"/>
          <w:marBottom w:val="0"/>
          <w:divBdr>
            <w:top w:val="none" w:sz="0" w:space="0" w:color="auto"/>
            <w:left w:val="none" w:sz="0" w:space="0" w:color="auto"/>
            <w:bottom w:val="none" w:sz="0" w:space="0" w:color="auto"/>
            <w:right w:val="none" w:sz="0" w:space="0" w:color="auto"/>
          </w:divBdr>
        </w:div>
      </w:divsChild>
    </w:div>
    <w:div w:id="962613049">
      <w:bodyDiv w:val="1"/>
      <w:marLeft w:val="0"/>
      <w:marRight w:val="0"/>
      <w:marTop w:val="0"/>
      <w:marBottom w:val="0"/>
      <w:divBdr>
        <w:top w:val="none" w:sz="0" w:space="0" w:color="auto"/>
        <w:left w:val="none" w:sz="0" w:space="0" w:color="auto"/>
        <w:bottom w:val="none" w:sz="0" w:space="0" w:color="auto"/>
        <w:right w:val="none" w:sz="0" w:space="0" w:color="auto"/>
      </w:divBdr>
    </w:div>
    <w:div w:id="1264338204">
      <w:bodyDiv w:val="1"/>
      <w:marLeft w:val="0"/>
      <w:marRight w:val="0"/>
      <w:marTop w:val="0"/>
      <w:marBottom w:val="0"/>
      <w:divBdr>
        <w:top w:val="none" w:sz="0" w:space="0" w:color="auto"/>
        <w:left w:val="none" w:sz="0" w:space="0" w:color="auto"/>
        <w:bottom w:val="none" w:sz="0" w:space="0" w:color="auto"/>
        <w:right w:val="none" w:sz="0" w:space="0" w:color="auto"/>
      </w:divBdr>
      <w:divsChild>
        <w:div w:id="934630845">
          <w:marLeft w:val="446"/>
          <w:marRight w:val="0"/>
          <w:marTop w:val="0"/>
          <w:marBottom w:val="0"/>
          <w:divBdr>
            <w:top w:val="none" w:sz="0" w:space="0" w:color="auto"/>
            <w:left w:val="none" w:sz="0" w:space="0" w:color="auto"/>
            <w:bottom w:val="none" w:sz="0" w:space="0" w:color="auto"/>
            <w:right w:val="none" w:sz="0" w:space="0" w:color="auto"/>
          </w:divBdr>
        </w:div>
      </w:divsChild>
    </w:div>
    <w:div w:id="1384449320">
      <w:bodyDiv w:val="1"/>
      <w:marLeft w:val="0"/>
      <w:marRight w:val="0"/>
      <w:marTop w:val="0"/>
      <w:marBottom w:val="0"/>
      <w:divBdr>
        <w:top w:val="none" w:sz="0" w:space="0" w:color="auto"/>
        <w:left w:val="none" w:sz="0" w:space="0" w:color="auto"/>
        <w:bottom w:val="none" w:sz="0" w:space="0" w:color="auto"/>
        <w:right w:val="none" w:sz="0" w:space="0" w:color="auto"/>
      </w:divBdr>
    </w:div>
    <w:div w:id="1449229920">
      <w:bodyDiv w:val="1"/>
      <w:marLeft w:val="0"/>
      <w:marRight w:val="0"/>
      <w:marTop w:val="0"/>
      <w:marBottom w:val="0"/>
      <w:divBdr>
        <w:top w:val="none" w:sz="0" w:space="0" w:color="auto"/>
        <w:left w:val="none" w:sz="0" w:space="0" w:color="auto"/>
        <w:bottom w:val="none" w:sz="0" w:space="0" w:color="auto"/>
        <w:right w:val="none" w:sz="0" w:space="0" w:color="auto"/>
      </w:divBdr>
      <w:divsChild>
        <w:div w:id="231742652">
          <w:marLeft w:val="547"/>
          <w:marRight w:val="0"/>
          <w:marTop w:val="0"/>
          <w:marBottom w:val="0"/>
          <w:divBdr>
            <w:top w:val="none" w:sz="0" w:space="0" w:color="auto"/>
            <w:left w:val="none" w:sz="0" w:space="0" w:color="auto"/>
            <w:bottom w:val="none" w:sz="0" w:space="0" w:color="auto"/>
            <w:right w:val="none" w:sz="0" w:space="0" w:color="auto"/>
          </w:divBdr>
        </w:div>
        <w:div w:id="113643736">
          <w:marLeft w:val="1166"/>
          <w:marRight w:val="0"/>
          <w:marTop w:val="0"/>
          <w:marBottom w:val="0"/>
          <w:divBdr>
            <w:top w:val="none" w:sz="0" w:space="0" w:color="auto"/>
            <w:left w:val="none" w:sz="0" w:space="0" w:color="auto"/>
            <w:bottom w:val="none" w:sz="0" w:space="0" w:color="auto"/>
            <w:right w:val="none" w:sz="0" w:space="0" w:color="auto"/>
          </w:divBdr>
        </w:div>
        <w:div w:id="466976669">
          <w:marLeft w:val="1886"/>
          <w:marRight w:val="0"/>
          <w:marTop w:val="0"/>
          <w:marBottom w:val="0"/>
          <w:divBdr>
            <w:top w:val="none" w:sz="0" w:space="0" w:color="auto"/>
            <w:left w:val="none" w:sz="0" w:space="0" w:color="auto"/>
            <w:bottom w:val="none" w:sz="0" w:space="0" w:color="auto"/>
            <w:right w:val="none" w:sz="0" w:space="0" w:color="auto"/>
          </w:divBdr>
        </w:div>
        <w:div w:id="530993964">
          <w:marLeft w:val="1166"/>
          <w:marRight w:val="0"/>
          <w:marTop w:val="0"/>
          <w:marBottom w:val="0"/>
          <w:divBdr>
            <w:top w:val="none" w:sz="0" w:space="0" w:color="auto"/>
            <w:left w:val="none" w:sz="0" w:space="0" w:color="auto"/>
            <w:bottom w:val="none" w:sz="0" w:space="0" w:color="auto"/>
            <w:right w:val="none" w:sz="0" w:space="0" w:color="auto"/>
          </w:divBdr>
        </w:div>
        <w:div w:id="593050220">
          <w:marLeft w:val="1166"/>
          <w:marRight w:val="0"/>
          <w:marTop w:val="0"/>
          <w:marBottom w:val="0"/>
          <w:divBdr>
            <w:top w:val="none" w:sz="0" w:space="0" w:color="auto"/>
            <w:left w:val="none" w:sz="0" w:space="0" w:color="auto"/>
            <w:bottom w:val="none" w:sz="0" w:space="0" w:color="auto"/>
            <w:right w:val="none" w:sz="0" w:space="0" w:color="auto"/>
          </w:divBdr>
        </w:div>
      </w:divsChild>
    </w:div>
    <w:div w:id="1469929713">
      <w:bodyDiv w:val="1"/>
      <w:marLeft w:val="0"/>
      <w:marRight w:val="0"/>
      <w:marTop w:val="0"/>
      <w:marBottom w:val="0"/>
      <w:divBdr>
        <w:top w:val="none" w:sz="0" w:space="0" w:color="auto"/>
        <w:left w:val="none" w:sz="0" w:space="0" w:color="auto"/>
        <w:bottom w:val="none" w:sz="0" w:space="0" w:color="auto"/>
        <w:right w:val="none" w:sz="0" w:space="0" w:color="auto"/>
      </w:divBdr>
    </w:div>
    <w:div w:id="1472408326">
      <w:bodyDiv w:val="1"/>
      <w:marLeft w:val="0"/>
      <w:marRight w:val="0"/>
      <w:marTop w:val="0"/>
      <w:marBottom w:val="0"/>
      <w:divBdr>
        <w:top w:val="none" w:sz="0" w:space="0" w:color="auto"/>
        <w:left w:val="none" w:sz="0" w:space="0" w:color="auto"/>
        <w:bottom w:val="none" w:sz="0" w:space="0" w:color="auto"/>
        <w:right w:val="none" w:sz="0" w:space="0" w:color="auto"/>
      </w:divBdr>
    </w:div>
    <w:div w:id="1496921050">
      <w:bodyDiv w:val="1"/>
      <w:marLeft w:val="0"/>
      <w:marRight w:val="0"/>
      <w:marTop w:val="0"/>
      <w:marBottom w:val="0"/>
      <w:divBdr>
        <w:top w:val="none" w:sz="0" w:space="0" w:color="auto"/>
        <w:left w:val="none" w:sz="0" w:space="0" w:color="auto"/>
        <w:bottom w:val="none" w:sz="0" w:space="0" w:color="auto"/>
        <w:right w:val="none" w:sz="0" w:space="0" w:color="auto"/>
      </w:divBdr>
    </w:div>
    <w:div w:id="1508980061">
      <w:bodyDiv w:val="1"/>
      <w:marLeft w:val="0"/>
      <w:marRight w:val="0"/>
      <w:marTop w:val="0"/>
      <w:marBottom w:val="0"/>
      <w:divBdr>
        <w:top w:val="none" w:sz="0" w:space="0" w:color="auto"/>
        <w:left w:val="none" w:sz="0" w:space="0" w:color="auto"/>
        <w:bottom w:val="none" w:sz="0" w:space="0" w:color="auto"/>
        <w:right w:val="none" w:sz="0" w:space="0" w:color="auto"/>
      </w:divBdr>
      <w:divsChild>
        <w:div w:id="1804154889">
          <w:marLeft w:val="2794"/>
          <w:marRight w:val="0"/>
          <w:marTop w:val="0"/>
          <w:marBottom w:val="0"/>
          <w:divBdr>
            <w:top w:val="none" w:sz="0" w:space="0" w:color="auto"/>
            <w:left w:val="none" w:sz="0" w:space="0" w:color="auto"/>
            <w:bottom w:val="none" w:sz="0" w:space="0" w:color="auto"/>
            <w:right w:val="none" w:sz="0" w:space="0" w:color="auto"/>
          </w:divBdr>
        </w:div>
      </w:divsChild>
    </w:div>
    <w:div w:id="1722553624">
      <w:bodyDiv w:val="1"/>
      <w:marLeft w:val="0"/>
      <w:marRight w:val="0"/>
      <w:marTop w:val="0"/>
      <w:marBottom w:val="0"/>
      <w:divBdr>
        <w:top w:val="none" w:sz="0" w:space="0" w:color="auto"/>
        <w:left w:val="none" w:sz="0" w:space="0" w:color="auto"/>
        <w:bottom w:val="none" w:sz="0" w:space="0" w:color="auto"/>
        <w:right w:val="none" w:sz="0" w:space="0" w:color="auto"/>
      </w:divBdr>
      <w:divsChild>
        <w:div w:id="1958750676">
          <w:marLeft w:val="446"/>
          <w:marRight w:val="0"/>
          <w:marTop w:val="0"/>
          <w:marBottom w:val="0"/>
          <w:divBdr>
            <w:top w:val="none" w:sz="0" w:space="0" w:color="auto"/>
            <w:left w:val="none" w:sz="0" w:space="0" w:color="auto"/>
            <w:bottom w:val="none" w:sz="0" w:space="0" w:color="auto"/>
            <w:right w:val="none" w:sz="0" w:space="0" w:color="auto"/>
          </w:divBdr>
        </w:div>
        <w:div w:id="1240091670">
          <w:marLeft w:val="446"/>
          <w:marRight w:val="0"/>
          <w:marTop w:val="0"/>
          <w:marBottom w:val="0"/>
          <w:divBdr>
            <w:top w:val="none" w:sz="0" w:space="0" w:color="auto"/>
            <w:left w:val="none" w:sz="0" w:space="0" w:color="auto"/>
            <w:bottom w:val="none" w:sz="0" w:space="0" w:color="auto"/>
            <w:right w:val="none" w:sz="0" w:space="0" w:color="auto"/>
          </w:divBdr>
        </w:div>
        <w:div w:id="184297541">
          <w:marLeft w:val="446"/>
          <w:marRight w:val="0"/>
          <w:marTop w:val="0"/>
          <w:marBottom w:val="0"/>
          <w:divBdr>
            <w:top w:val="none" w:sz="0" w:space="0" w:color="auto"/>
            <w:left w:val="none" w:sz="0" w:space="0" w:color="auto"/>
            <w:bottom w:val="none" w:sz="0" w:space="0" w:color="auto"/>
            <w:right w:val="none" w:sz="0" w:space="0" w:color="auto"/>
          </w:divBdr>
        </w:div>
        <w:div w:id="351345035">
          <w:marLeft w:val="446"/>
          <w:marRight w:val="0"/>
          <w:marTop w:val="0"/>
          <w:marBottom w:val="0"/>
          <w:divBdr>
            <w:top w:val="none" w:sz="0" w:space="0" w:color="auto"/>
            <w:left w:val="none" w:sz="0" w:space="0" w:color="auto"/>
            <w:bottom w:val="none" w:sz="0" w:space="0" w:color="auto"/>
            <w:right w:val="none" w:sz="0" w:space="0" w:color="auto"/>
          </w:divBdr>
        </w:div>
        <w:div w:id="1738699774">
          <w:marLeft w:val="446"/>
          <w:marRight w:val="0"/>
          <w:marTop w:val="0"/>
          <w:marBottom w:val="0"/>
          <w:divBdr>
            <w:top w:val="none" w:sz="0" w:space="0" w:color="auto"/>
            <w:left w:val="none" w:sz="0" w:space="0" w:color="auto"/>
            <w:bottom w:val="none" w:sz="0" w:space="0" w:color="auto"/>
            <w:right w:val="none" w:sz="0" w:space="0" w:color="auto"/>
          </w:divBdr>
        </w:div>
        <w:div w:id="1776754536">
          <w:marLeft w:val="446"/>
          <w:marRight w:val="0"/>
          <w:marTop w:val="0"/>
          <w:marBottom w:val="0"/>
          <w:divBdr>
            <w:top w:val="none" w:sz="0" w:space="0" w:color="auto"/>
            <w:left w:val="none" w:sz="0" w:space="0" w:color="auto"/>
            <w:bottom w:val="none" w:sz="0" w:space="0" w:color="auto"/>
            <w:right w:val="none" w:sz="0" w:space="0" w:color="auto"/>
          </w:divBdr>
        </w:div>
        <w:div w:id="1378551467">
          <w:marLeft w:val="446"/>
          <w:marRight w:val="0"/>
          <w:marTop w:val="0"/>
          <w:marBottom w:val="0"/>
          <w:divBdr>
            <w:top w:val="none" w:sz="0" w:space="0" w:color="auto"/>
            <w:left w:val="none" w:sz="0" w:space="0" w:color="auto"/>
            <w:bottom w:val="none" w:sz="0" w:space="0" w:color="auto"/>
            <w:right w:val="none" w:sz="0" w:space="0" w:color="auto"/>
          </w:divBdr>
        </w:div>
        <w:div w:id="1236624077">
          <w:marLeft w:val="446"/>
          <w:marRight w:val="0"/>
          <w:marTop w:val="0"/>
          <w:marBottom w:val="0"/>
          <w:divBdr>
            <w:top w:val="none" w:sz="0" w:space="0" w:color="auto"/>
            <w:left w:val="none" w:sz="0" w:space="0" w:color="auto"/>
            <w:bottom w:val="none" w:sz="0" w:space="0" w:color="auto"/>
            <w:right w:val="none" w:sz="0" w:space="0" w:color="auto"/>
          </w:divBdr>
        </w:div>
      </w:divsChild>
    </w:div>
    <w:div w:id="1723551311">
      <w:bodyDiv w:val="1"/>
      <w:marLeft w:val="0"/>
      <w:marRight w:val="0"/>
      <w:marTop w:val="0"/>
      <w:marBottom w:val="0"/>
      <w:divBdr>
        <w:top w:val="none" w:sz="0" w:space="0" w:color="auto"/>
        <w:left w:val="none" w:sz="0" w:space="0" w:color="auto"/>
        <w:bottom w:val="none" w:sz="0" w:space="0" w:color="auto"/>
        <w:right w:val="none" w:sz="0" w:space="0" w:color="auto"/>
      </w:divBdr>
      <w:divsChild>
        <w:div w:id="963772651">
          <w:marLeft w:val="547"/>
          <w:marRight w:val="0"/>
          <w:marTop w:val="0"/>
          <w:marBottom w:val="0"/>
          <w:divBdr>
            <w:top w:val="none" w:sz="0" w:space="0" w:color="auto"/>
            <w:left w:val="none" w:sz="0" w:space="0" w:color="auto"/>
            <w:bottom w:val="none" w:sz="0" w:space="0" w:color="auto"/>
            <w:right w:val="none" w:sz="0" w:space="0" w:color="auto"/>
          </w:divBdr>
        </w:div>
        <w:div w:id="1336616664">
          <w:marLeft w:val="1166"/>
          <w:marRight w:val="0"/>
          <w:marTop w:val="0"/>
          <w:marBottom w:val="0"/>
          <w:divBdr>
            <w:top w:val="none" w:sz="0" w:space="0" w:color="auto"/>
            <w:left w:val="none" w:sz="0" w:space="0" w:color="auto"/>
            <w:bottom w:val="none" w:sz="0" w:space="0" w:color="auto"/>
            <w:right w:val="none" w:sz="0" w:space="0" w:color="auto"/>
          </w:divBdr>
        </w:div>
        <w:div w:id="206335039">
          <w:marLeft w:val="1886"/>
          <w:marRight w:val="0"/>
          <w:marTop w:val="0"/>
          <w:marBottom w:val="0"/>
          <w:divBdr>
            <w:top w:val="none" w:sz="0" w:space="0" w:color="auto"/>
            <w:left w:val="none" w:sz="0" w:space="0" w:color="auto"/>
            <w:bottom w:val="none" w:sz="0" w:space="0" w:color="auto"/>
            <w:right w:val="none" w:sz="0" w:space="0" w:color="auto"/>
          </w:divBdr>
        </w:div>
        <w:div w:id="9913632">
          <w:marLeft w:val="1166"/>
          <w:marRight w:val="0"/>
          <w:marTop w:val="0"/>
          <w:marBottom w:val="0"/>
          <w:divBdr>
            <w:top w:val="none" w:sz="0" w:space="0" w:color="auto"/>
            <w:left w:val="none" w:sz="0" w:space="0" w:color="auto"/>
            <w:bottom w:val="none" w:sz="0" w:space="0" w:color="auto"/>
            <w:right w:val="none" w:sz="0" w:space="0" w:color="auto"/>
          </w:divBdr>
        </w:div>
        <w:div w:id="1542281111">
          <w:marLeft w:val="1166"/>
          <w:marRight w:val="0"/>
          <w:marTop w:val="0"/>
          <w:marBottom w:val="0"/>
          <w:divBdr>
            <w:top w:val="none" w:sz="0" w:space="0" w:color="auto"/>
            <w:left w:val="none" w:sz="0" w:space="0" w:color="auto"/>
            <w:bottom w:val="none" w:sz="0" w:space="0" w:color="auto"/>
            <w:right w:val="none" w:sz="0" w:space="0" w:color="auto"/>
          </w:divBdr>
        </w:div>
      </w:divsChild>
    </w:div>
    <w:div w:id="1862356953">
      <w:bodyDiv w:val="1"/>
      <w:marLeft w:val="0"/>
      <w:marRight w:val="0"/>
      <w:marTop w:val="0"/>
      <w:marBottom w:val="0"/>
      <w:divBdr>
        <w:top w:val="none" w:sz="0" w:space="0" w:color="auto"/>
        <w:left w:val="none" w:sz="0" w:space="0" w:color="auto"/>
        <w:bottom w:val="none" w:sz="0" w:space="0" w:color="auto"/>
        <w:right w:val="none" w:sz="0" w:space="0" w:color="auto"/>
      </w:divBdr>
    </w:div>
    <w:div w:id="19438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login.asu.edu/cas/login?service=https%3A%2F%2Fscholarships.asu.edu%2Fforms%2Frequest-item-type" TargetMode="External"/><Relationship Id="rId18" Type="http://schemas.openxmlformats.org/officeDocument/2006/relationships/hyperlink" Target="https://students.asu.edu/polices/taxes-and-aid" TargetMode="External"/><Relationship Id="rId26" Type="http://schemas.openxmlformats.org/officeDocument/2006/relationships/hyperlink" Target="mailto:ScholarshipTransferRequest@exchange.asu.edu" TargetMode="External"/><Relationship Id="rId21" Type="http://schemas.openxmlformats.org/officeDocument/2006/relationships/hyperlink" Target="https://students.asu.edu/polices/taxes-and-aid" TargetMode="External"/><Relationship Id="rId34" Type="http://schemas.openxmlformats.org/officeDocument/2006/relationships/header" Target="header3.xml"/><Relationship Id="rId7" Type="http://schemas.openxmlformats.org/officeDocument/2006/relationships/hyperlink" Target="https://tuition.asu.edu/financial-aid/disbursement" TargetMode="External"/><Relationship Id="rId12" Type="http://schemas.openxmlformats.org/officeDocument/2006/relationships/hyperlink" Target="https://career-edge.asu.edu/" TargetMode="External"/><Relationship Id="rId17" Type="http://schemas.openxmlformats.org/officeDocument/2006/relationships/hyperlink" Target="https://students.asu.edu/polices/taxes-and-aid" TargetMode="External"/><Relationship Id="rId25" Type="http://schemas.openxmlformats.org/officeDocument/2006/relationships/hyperlink" Target="https://docs.google.com/document/d/1EO0zvBWdsmrK8lGZXV-uURrEHzsWR_EjbNbNaH792DU/edit?skip_itp2_check=true"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su.edu/fs/TaxDept/FS-stipend-guide.pdf" TargetMode="External"/><Relationship Id="rId20" Type="http://schemas.openxmlformats.org/officeDocument/2006/relationships/hyperlink" Target="https://students.asu.edu/polices/taxes-and-aid" TargetMode="External"/><Relationship Id="rId29" Type="http://schemas.openxmlformats.org/officeDocument/2006/relationships/hyperlink" Target="mailto:ScholarshipTransferRequest@exchange.a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UdrkI4HQmXXW0PzbP90B-N0xbcFnnVL3TVMwWTQTivw/view" TargetMode="External"/><Relationship Id="rId24" Type="http://schemas.openxmlformats.org/officeDocument/2006/relationships/hyperlink" Target="https://docs.google.com/document/d/1e6xREjLZrsL5CnFs3raNYvVTrgjgdJQWAt8kRWzMWvs/edi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EO0zvBWdsmrK8lGZXV-uURrEHzsWR_EjbNbNaH792DU/edit?skip_itp2_check=true" TargetMode="External"/><Relationship Id="rId23" Type="http://schemas.openxmlformats.org/officeDocument/2006/relationships/hyperlink" Target="https://www.asu.edu/fs/TaxDept/FS-stipend-guide.pdf" TargetMode="External"/><Relationship Id="rId28" Type="http://schemas.openxmlformats.org/officeDocument/2006/relationships/hyperlink" Target="https://docs.google.com/document/d/1e6xREjLZrsL5CnFs3raNYvVTrgjgdJQWAt8kRWzMWvs/edit" TargetMode="External"/><Relationship Id="rId36" Type="http://schemas.openxmlformats.org/officeDocument/2006/relationships/fontTable" Target="fontTable.xml"/><Relationship Id="rId10" Type="http://schemas.openxmlformats.org/officeDocument/2006/relationships/hyperlink" Target="https://docs.google.com/document/d/1UdrkI4HQmXXW0PzbP90B-N0xbcFnnVL3TVMwWTQTivw/view" TargetMode="External"/><Relationship Id="rId19" Type="http://schemas.openxmlformats.org/officeDocument/2006/relationships/hyperlink" Target="https://students.asu.edu/polices/taxes-and-aid"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scholarships.asu.edu/admins" TargetMode="External"/><Relationship Id="rId14" Type="http://schemas.openxmlformats.org/officeDocument/2006/relationships/hyperlink" Target="https://docs.google.com/document/d/1e6xREjLZrsL5CnFs3raNYvVTrgjgdJQWAt8kRWzMWvs/edit" TargetMode="External"/><Relationship Id="rId22" Type="http://schemas.openxmlformats.org/officeDocument/2006/relationships/hyperlink" Target="https://students.asu.edu/polices/taxes-and-aid" TargetMode="External"/><Relationship Id="rId27" Type="http://schemas.openxmlformats.org/officeDocument/2006/relationships/hyperlink" Target="https://docs.google.com/document/d/1UdrkI4HQmXXW0PzbP90B-N0xbcFnnVL3TVMwWTQTivw/view"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scholarships.asu.edu/admi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Kuhns</dc:creator>
  <cp:keywords/>
  <dc:description/>
  <cp:lastModifiedBy>CARRIE MONTANA</cp:lastModifiedBy>
  <cp:revision>2</cp:revision>
  <cp:lastPrinted>2024-02-20T21:39:00Z</cp:lastPrinted>
  <dcterms:created xsi:type="dcterms:W3CDTF">2024-03-21T23:15:00Z</dcterms:created>
  <dcterms:modified xsi:type="dcterms:W3CDTF">2024-03-21T23:15:00Z</dcterms:modified>
</cp:coreProperties>
</file>