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1DCC" w14:textId="6114EB29" w:rsidR="00527558" w:rsidRDefault="00527558" w:rsidP="00527558">
      <w:pPr>
        <w:pStyle w:val="ListParagraph"/>
        <w:rPr>
          <w:b/>
          <w:sz w:val="32"/>
          <w:szCs w:val="32"/>
        </w:rPr>
      </w:pPr>
      <w:bookmarkStart w:id="0" w:name="_GoBack"/>
      <w:bookmarkEnd w:id="0"/>
      <w:r w:rsidRPr="00527558">
        <w:rPr>
          <w:b/>
          <w:sz w:val="32"/>
          <w:szCs w:val="32"/>
        </w:rPr>
        <w:t>Onboarding: Procedures</w:t>
      </w:r>
      <w:r>
        <w:rPr>
          <w:b/>
          <w:sz w:val="32"/>
          <w:szCs w:val="32"/>
        </w:rPr>
        <w:t xml:space="preserve"> for</w:t>
      </w:r>
      <w:r w:rsidRPr="00527558">
        <w:rPr>
          <w:b/>
          <w:sz w:val="32"/>
          <w:szCs w:val="32"/>
        </w:rPr>
        <w:t xml:space="preserve"> new faculty hires</w:t>
      </w:r>
    </w:p>
    <w:p w14:paraId="318D6E3A" w14:textId="37B9AABA" w:rsidR="00400B37" w:rsidRDefault="00400B37" w:rsidP="00527558">
      <w:pPr>
        <w:pStyle w:val="ListParagraph"/>
      </w:pPr>
      <w:r w:rsidRPr="00400B37">
        <w:t xml:space="preserve">“Onboarding” refers to the administrative activities that must be conducted once a new faculty member has accepted the offer to join </w:t>
      </w:r>
      <w:r>
        <w:t>ASU</w:t>
      </w:r>
      <w:r w:rsidRPr="00400B37">
        <w:t xml:space="preserve">.  Below are several documents to help onboarding each faculty member.  In addition to this list, you may need to create a checklist of actions that are specific to your school, department, or the faculty member, e.g. access to </w:t>
      </w:r>
      <w:r>
        <w:t xml:space="preserve">buildings, </w:t>
      </w:r>
      <w:r w:rsidRPr="00400B37">
        <w:t>labs or adding them to mailing lists.</w:t>
      </w:r>
    </w:p>
    <w:p w14:paraId="4A57281F" w14:textId="77777777" w:rsidR="00400B37" w:rsidRPr="00527558" w:rsidRDefault="00400B37" w:rsidP="00527558">
      <w:pPr>
        <w:pStyle w:val="ListParagraph"/>
      </w:pPr>
    </w:p>
    <w:p w14:paraId="29631E4E" w14:textId="1B535A8A" w:rsidR="00490E5D" w:rsidRDefault="00490E5D" w:rsidP="00490E5D">
      <w:pPr>
        <w:pStyle w:val="ListParagraph"/>
        <w:numPr>
          <w:ilvl w:val="0"/>
          <w:numId w:val="1"/>
        </w:numPr>
      </w:pPr>
      <w:r>
        <w:t xml:space="preserve">Moving and relocation </w:t>
      </w:r>
      <w:r w:rsidR="002501BA">
        <w:t>(MOV)</w:t>
      </w:r>
    </w:p>
    <w:p w14:paraId="5A8E592C" w14:textId="53101368" w:rsidR="00490E5D" w:rsidRDefault="00490E5D" w:rsidP="00490E5D">
      <w:pPr>
        <w:pStyle w:val="ListParagraph"/>
        <w:numPr>
          <w:ilvl w:val="1"/>
          <w:numId w:val="1"/>
        </w:numPr>
      </w:pPr>
      <w:r>
        <w:t xml:space="preserve">Policy </w:t>
      </w:r>
      <w:hyperlink r:id="rId5" w:history="1">
        <w:r w:rsidRPr="00180997">
          <w:rPr>
            <w:rStyle w:val="Hyperlink"/>
          </w:rPr>
          <w:t>https://www.asu.edu/aad/manuals/fin/fin420-03.html</w:t>
        </w:r>
      </w:hyperlink>
    </w:p>
    <w:p w14:paraId="3EFDB83B" w14:textId="11479AA0" w:rsidR="00490E5D" w:rsidRDefault="00490E5D" w:rsidP="00490E5D">
      <w:pPr>
        <w:pStyle w:val="ListParagraph"/>
        <w:numPr>
          <w:ilvl w:val="1"/>
          <w:numId w:val="1"/>
        </w:numPr>
      </w:pPr>
      <w:r>
        <w:t xml:space="preserve">New Faculty information </w:t>
      </w:r>
      <w:hyperlink r:id="rId6" w:history="1">
        <w:r w:rsidRPr="00180997">
          <w:rPr>
            <w:rStyle w:val="Hyperlink"/>
          </w:rPr>
          <w:t>https://provost.asu.edu/academic-personnel/new-faculty/relocating</w:t>
        </w:r>
      </w:hyperlink>
    </w:p>
    <w:p w14:paraId="26917E56" w14:textId="06C9B168" w:rsidR="00490E5D" w:rsidRDefault="00490E5D" w:rsidP="00490E5D">
      <w:pPr>
        <w:pStyle w:val="ListParagraph"/>
        <w:numPr>
          <w:ilvl w:val="1"/>
          <w:numId w:val="1"/>
        </w:numPr>
      </w:pPr>
      <w:r>
        <w:t xml:space="preserve">Relocation service </w:t>
      </w:r>
      <w:hyperlink r:id="rId7" w:history="1">
        <w:r w:rsidRPr="00180997">
          <w:rPr>
            <w:rStyle w:val="Hyperlink"/>
          </w:rPr>
          <w:t>https://cfo.asu.edu/relocation-services</w:t>
        </w:r>
      </w:hyperlink>
    </w:p>
    <w:p w14:paraId="36A866FC" w14:textId="1FDD8A3C" w:rsidR="00490E5D" w:rsidRDefault="008D6DFB" w:rsidP="00490E5D">
      <w:pPr>
        <w:pStyle w:val="ListParagraph"/>
        <w:ind w:left="1440"/>
        <w:rPr>
          <w:rStyle w:val="Hyperlink"/>
        </w:rPr>
      </w:pPr>
      <w:hyperlink r:id="rId8" w:history="1">
        <w:r w:rsidR="00490E5D" w:rsidRPr="003B7D56">
          <w:rPr>
            <w:rStyle w:val="Hyperlink"/>
          </w:rPr>
          <w:t>https://cfo.asu.edu/purchasing-sunmart-moving</w:t>
        </w:r>
      </w:hyperlink>
    </w:p>
    <w:p w14:paraId="110CE436" w14:textId="77777777" w:rsidR="00527558" w:rsidRPr="003B7D56" w:rsidRDefault="00527558" w:rsidP="00490E5D">
      <w:pPr>
        <w:pStyle w:val="ListParagraph"/>
        <w:ind w:left="1440"/>
      </w:pPr>
    </w:p>
    <w:p w14:paraId="29D607FF" w14:textId="6D4D0C60" w:rsidR="00C555B4" w:rsidRDefault="00C555B4" w:rsidP="002501BA">
      <w:pPr>
        <w:pStyle w:val="ListParagraph"/>
        <w:numPr>
          <w:ilvl w:val="0"/>
          <w:numId w:val="1"/>
        </w:numPr>
      </w:pPr>
      <w:r w:rsidRPr="003B7D56">
        <w:t>Background check</w:t>
      </w:r>
      <w:r>
        <w:t xml:space="preserve"> process</w:t>
      </w:r>
      <w:r w:rsidRPr="003B7D56">
        <w:t xml:space="preserve">: </w:t>
      </w:r>
      <w:hyperlink r:id="rId9" w:anchor="background-checks-" w:history="1">
        <w:r w:rsidRPr="00090473">
          <w:rPr>
            <w:rStyle w:val="Hyperlink"/>
          </w:rPr>
          <w:t>https://cfo.asu.edu/background-fingerprints#background-checks-</w:t>
        </w:r>
      </w:hyperlink>
      <w:r>
        <w:t xml:space="preserve"> </w:t>
      </w:r>
    </w:p>
    <w:p w14:paraId="12FD92A3" w14:textId="369B98E0" w:rsidR="00C555B4" w:rsidRPr="00527558" w:rsidRDefault="00C555B4" w:rsidP="002501BA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More information can be found here: </w:t>
      </w:r>
      <w:hyperlink r:id="rId10" w:history="1">
        <w:r>
          <w:rPr>
            <w:rStyle w:val="Hyperlink"/>
          </w:rPr>
          <w:t>background check and fingerprinting guide</w:t>
        </w:r>
      </w:hyperlink>
    </w:p>
    <w:p w14:paraId="0A449821" w14:textId="77777777" w:rsidR="00527558" w:rsidRPr="003B7D56" w:rsidRDefault="00527558" w:rsidP="00527558">
      <w:pPr>
        <w:pStyle w:val="ListParagraph"/>
        <w:ind w:left="1440"/>
      </w:pPr>
    </w:p>
    <w:p w14:paraId="3208CC3A" w14:textId="179EB455" w:rsidR="00045DD6" w:rsidRDefault="00CB05AC" w:rsidP="0055078C">
      <w:pPr>
        <w:pStyle w:val="ListParagraph"/>
        <w:numPr>
          <w:ilvl w:val="0"/>
          <w:numId w:val="1"/>
        </w:numPr>
      </w:pPr>
      <w:r w:rsidRPr="003B7D56">
        <w:t xml:space="preserve">Add to </w:t>
      </w:r>
      <w:r w:rsidR="00045DD6">
        <w:t>Peoplesoft to generate ASU ID</w:t>
      </w:r>
      <w:r w:rsidRPr="003B7D56">
        <w:t>:</w:t>
      </w:r>
      <w:r w:rsidR="00527558">
        <w:t xml:space="preserve"> (Process in PeopleSoft to generate an email to the new employee with instructions to activate </w:t>
      </w:r>
      <w:proofErr w:type="spellStart"/>
      <w:r w:rsidR="00527558">
        <w:t>ASUrite</w:t>
      </w:r>
      <w:proofErr w:type="spellEnd"/>
      <w:r w:rsidR="00527558">
        <w:t xml:space="preserve"> and ASU email).</w:t>
      </w:r>
    </w:p>
    <w:p w14:paraId="556FDC5D" w14:textId="22A51845" w:rsidR="00CB05AC" w:rsidRDefault="008D6DFB" w:rsidP="00045DD6">
      <w:pPr>
        <w:pStyle w:val="ListParagraph"/>
      </w:pPr>
      <w:hyperlink r:id="rId11" w:history="1">
        <w:r w:rsidR="002A350C">
          <w:rPr>
            <w:rStyle w:val="Hyperlink"/>
          </w:rPr>
          <w:t>https://www.asu.edu/courses/oasis/CampusCommunity/TRN-CourtesyAffiliates.pdf</w:t>
        </w:r>
      </w:hyperlink>
      <w:r w:rsidR="003B7D56">
        <w:t xml:space="preserve"> </w:t>
      </w:r>
    </w:p>
    <w:p w14:paraId="3F65B720" w14:textId="048CD9CC" w:rsidR="0070111E" w:rsidRDefault="008D6DFB" w:rsidP="0070111E">
      <w:pPr>
        <w:pStyle w:val="ListParagraph"/>
      </w:pPr>
      <w:hyperlink r:id="rId12" w:history="1">
        <w:r w:rsidR="0070111E" w:rsidRPr="00622529">
          <w:rPr>
            <w:rStyle w:val="Hyperlink"/>
          </w:rPr>
          <w:t>http://www.asu.edu/courses/oasis/CampusCommunity/CourtesyAffiliateProcessFAQs.pdf</w:t>
        </w:r>
      </w:hyperlink>
      <w:r w:rsidR="0070111E">
        <w:t xml:space="preserve"> </w:t>
      </w:r>
    </w:p>
    <w:p w14:paraId="2A8C163E" w14:textId="77777777" w:rsidR="00527558" w:rsidRPr="003B7D56" w:rsidRDefault="00527558" w:rsidP="0070111E">
      <w:pPr>
        <w:pStyle w:val="ListParagraph"/>
      </w:pPr>
    </w:p>
    <w:p w14:paraId="0189655A" w14:textId="5F0DF0A4" w:rsidR="00F06F9A" w:rsidRDefault="00F06F9A" w:rsidP="002501BA">
      <w:pPr>
        <w:pStyle w:val="ListParagraph"/>
        <w:numPr>
          <w:ilvl w:val="0"/>
          <w:numId w:val="1"/>
        </w:numPr>
      </w:pPr>
      <w:r>
        <w:t xml:space="preserve">New hire </w:t>
      </w:r>
      <w:r w:rsidR="00045DD6">
        <w:t xml:space="preserve">paperwork </w:t>
      </w:r>
      <w:r w:rsidR="006A2E8E">
        <w:t>Adobe sign</w:t>
      </w:r>
      <w:r w:rsidR="009212DF" w:rsidRPr="003B7D56">
        <w:t xml:space="preserve">: </w:t>
      </w:r>
    </w:p>
    <w:p w14:paraId="04E4FD7A" w14:textId="77777777" w:rsidR="005940C2" w:rsidRDefault="008D6DFB" w:rsidP="002501BA">
      <w:pPr>
        <w:pStyle w:val="ListParagraph"/>
        <w:numPr>
          <w:ilvl w:val="1"/>
          <w:numId w:val="1"/>
        </w:numPr>
      </w:pPr>
      <w:hyperlink r:id="rId13" w:history="1">
        <w:r w:rsidR="005940C2" w:rsidRPr="00436355">
          <w:rPr>
            <w:rStyle w:val="Hyperlink"/>
          </w:rPr>
          <w:t>domestic</w:t>
        </w:r>
      </w:hyperlink>
    </w:p>
    <w:p w14:paraId="734881C1" w14:textId="5B3E05AA" w:rsidR="005940C2" w:rsidRPr="00527558" w:rsidRDefault="008D6DFB" w:rsidP="002501BA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14" w:history="1">
        <w:r w:rsidR="005940C2" w:rsidRPr="00436355">
          <w:rPr>
            <w:rStyle w:val="Hyperlink"/>
          </w:rPr>
          <w:t>international</w:t>
        </w:r>
      </w:hyperlink>
    </w:p>
    <w:p w14:paraId="756C2CFC" w14:textId="77777777" w:rsidR="00527558" w:rsidRDefault="00527558" w:rsidP="00400B37">
      <w:pPr>
        <w:pStyle w:val="ListParagraph"/>
        <w:ind w:left="1440"/>
      </w:pPr>
    </w:p>
    <w:p w14:paraId="29816974" w14:textId="5206C4C5" w:rsidR="005940C2" w:rsidRDefault="005940C2" w:rsidP="002501BA">
      <w:pPr>
        <w:pStyle w:val="ListParagraph"/>
        <w:numPr>
          <w:ilvl w:val="0"/>
          <w:numId w:val="1"/>
        </w:numPr>
      </w:pPr>
      <w:r w:rsidRPr="005940C2">
        <w:t xml:space="preserve">I-9 </w:t>
      </w:r>
      <w:r>
        <w:t xml:space="preserve">information - </w:t>
      </w:r>
      <w:r w:rsidRPr="005940C2">
        <w:t xml:space="preserve">if new Faculty Associates are </w:t>
      </w:r>
      <w:r>
        <w:t xml:space="preserve">recruited </w:t>
      </w:r>
      <w:r w:rsidRPr="005940C2">
        <w:t xml:space="preserve">in </w:t>
      </w:r>
      <w:r>
        <w:t>Kenexa/</w:t>
      </w:r>
      <w:r w:rsidRPr="005940C2">
        <w:t>BrassRing, the</w:t>
      </w:r>
      <w:r>
        <w:t xml:space="preserve"> faculty will receive </w:t>
      </w:r>
      <w:r w:rsidRPr="005940C2">
        <w:t>an auto</w:t>
      </w:r>
      <w:r>
        <w:t xml:space="preserve"> generated email from I-9 Management containing </w:t>
      </w:r>
      <w:hyperlink r:id="rId15" w:history="1">
        <w:r w:rsidRPr="00AF443D">
          <w:rPr>
            <w:rStyle w:val="Hyperlink"/>
          </w:rPr>
          <w:t>the I-9 process</w:t>
        </w:r>
      </w:hyperlink>
      <w:r w:rsidRPr="005940C2">
        <w:t xml:space="preserve">; </w:t>
      </w:r>
      <w:r>
        <w:t>for all other faculty (</w:t>
      </w:r>
      <w:r w:rsidRPr="005940C2">
        <w:t>not in BrassRing</w:t>
      </w:r>
      <w:r>
        <w:t>)</w:t>
      </w:r>
      <w:r w:rsidRPr="005940C2">
        <w:t xml:space="preserve"> the dept </w:t>
      </w:r>
      <w:r>
        <w:t>must</w:t>
      </w:r>
      <w:r w:rsidRPr="005940C2">
        <w:t xml:space="preserve"> send out the</w:t>
      </w:r>
      <w:r>
        <w:t xml:space="preserve"> I-9</w:t>
      </w:r>
      <w:r w:rsidRPr="005940C2">
        <w:t xml:space="preserve"> email instructions.  </w:t>
      </w:r>
      <w:r>
        <w:t>*If</w:t>
      </w:r>
      <w:r w:rsidRPr="005940C2">
        <w:t xml:space="preserve"> the faculty is</w:t>
      </w:r>
      <w:r>
        <w:t xml:space="preserve"> out of compliance (</w:t>
      </w:r>
      <w:r w:rsidRPr="005940C2">
        <w:t>beyond the three days</w:t>
      </w:r>
      <w:r>
        <w:t>)</w:t>
      </w:r>
      <w:r w:rsidRPr="005940C2">
        <w:t xml:space="preserve"> I-9 Management will send an</w:t>
      </w:r>
      <w:r>
        <w:t xml:space="preserve"> autogenerated</w:t>
      </w:r>
      <w:r w:rsidRPr="005940C2">
        <w:t xml:space="preserve"> email if the faculty</w:t>
      </w:r>
      <w:r w:rsidR="002C37EF">
        <w:t xml:space="preserve"> is</w:t>
      </w:r>
      <w:r w:rsidRPr="005940C2">
        <w:t xml:space="preserve"> in Job Data.</w:t>
      </w:r>
    </w:p>
    <w:p w14:paraId="68B791E8" w14:textId="77777777" w:rsidR="00527558" w:rsidRDefault="00527558" w:rsidP="00527558">
      <w:pPr>
        <w:pStyle w:val="ListParagraph"/>
      </w:pPr>
    </w:p>
    <w:p w14:paraId="463F3A8F" w14:textId="6565510A" w:rsidR="006D4F45" w:rsidRDefault="006D4F45" w:rsidP="002501BA">
      <w:pPr>
        <w:pStyle w:val="ListParagraph"/>
        <w:numPr>
          <w:ilvl w:val="0"/>
          <w:numId w:val="1"/>
        </w:numPr>
      </w:pPr>
      <w:r>
        <w:t xml:space="preserve">PTR: New Hire PTR: </w:t>
      </w:r>
      <w:hyperlink r:id="rId16" w:history="1">
        <w:r w:rsidR="005940C2" w:rsidRPr="006D7E01">
          <w:rPr>
            <w:rStyle w:val="Hyperlink"/>
          </w:rPr>
          <w:t>https://www.asu.edu/fs/documents/BPG-process-PTR.pdf</w:t>
        </w:r>
      </w:hyperlink>
      <w:r w:rsidR="00956B59">
        <w:rPr>
          <w:rStyle w:val="Hyperlink"/>
        </w:rPr>
        <w:t>.</w:t>
      </w:r>
      <w:r w:rsidR="005940C2">
        <w:t xml:space="preserve"> </w:t>
      </w:r>
      <w:r w:rsidR="00956B59" w:rsidRPr="00956B59">
        <w:t>If the faculty received MOV</w:t>
      </w:r>
      <w:r w:rsidR="00956B59">
        <w:t xml:space="preserve"> (moving</w:t>
      </w:r>
      <w:r w:rsidR="002501BA">
        <w:t>/relocation</w:t>
      </w:r>
      <w:r w:rsidR="00956B59">
        <w:t>)</w:t>
      </w:r>
      <w:r w:rsidR="00956B59" w:rsidRPr="00956B59">
        <w:t xml:space="preserve"> funds, the MOV pay is to paid on their first pay check (typically per their offer letter). Check the additional pay box in the PTR to add the MOV funds.</w:t>
      </w:r>
    </w:p>
    <w:p w14:paraId="69AE1893" w14:textId="77777777" w:rsidR="00527558" w:rsidRDefault="00527558" w:rsidP="00527558">
      <w:pPr>
        <w:pStyle w:val="ListParagraph"/>
      </w:pPr>
    </w:p>
    <w:p w14:paraId="72E2060D" w14:textId="128C694B" w:rsidR="00D238BA" w:rsidRDefault="00E95C6C" w:rsidP="002501BA">
      <w:pPr>
        <w:pStyle w:val="ListParagraph"/>
        <w:numPr>
          <w:ilvl w:val="0"/>
          <w:numId w:val="1"/>
        </w:numPr>
      </w:pPr>
      <w:r>
        <w:t>New Employee Orientation:</w:t>
      </w:r>
      <w:r w:rsidR="00B17C87" w:rsidRPr="00D238BA">
        <w:rPr>
          <w:rFonts w:ascii="Arial" w:hAnsi="Arial" w:cs="Arial"/>
          <w:color w:val="000000"/>
          <w:sz w:val="24"/>
          <w:szCs w:val="24"/>
        </w:rPr>
        <w:t xml:space="preserve"> </w:t>
      </w:r>
      <w:r w:rsidR="00D238BA" w:rsidRPr="00D238BA">
        <w:rPr>
          <w:rFonts w:ascii="Arial" w:hAnsi="Arial" w:cs="Arial"/>
          <w:color w:val="000000"/>
          <w:sz w:val="24"/>
          <w:szCs w:val="24"/>
        </w:rPr>
        <w:t xml:space="preserve"> </w:t>
      </w:r>
      <w:r w:rsidR="00B17C87" w:rsidRPr="00B17C87">
        <w:rPr>
          <w:u w:val="single"/>
        </w:rPr>
        <w:t>Effective July 3, 2023</w:t>
      </w:r>
      <w:r w:rsidR="00B17C87" w:rsidRPr="00B17C87">
        <w:t>, New Employee Orientation (NEO) will shift to a hybrid format. Hybrid offers individuals with a virtual (through Zoom) and in-person (UCNTRA Tempe campus) option, happening simultaneously.</w:t>
      </w:r>
      <w:r w:rsidR="00D238BA">
        <w:t xml:space="preserve"> </w:t>
      </w:r>
      <w:r w:rsidR="00B17C87" w:rsidRPr="00B17C87">
        <w:t>As the HR point of contact or Career EDGE assignor, you will need to communicate with your new hire regarding the format they would like to attend.</w:t>
      </w:r>
      <w:r w:rsidR="00D238BA">
        <w:t xml:space="preserve"> </w:t>
      </w:r>
    </w:p>
    <w:p w14:paraId="7A15A7D4" w14:textId="1EAC80D9" w:rsidR="00E95C6C" w:rsidRDefault="008D6DFB" w:rsidP="00E95C6C">
      <w:pPr>
        <w:pStyle w:val="ListParagraph"/>
      </w:pPr>
      <w:hyperlink r:id="rId17" w:history="1">
        <w:r w:rsidR="00045DD6">
          <w:rPr>
            <w:rStyle w:val="Hyperlink"/>
          </w:rPr>
          <w:t>https://cfo.asu.edu/new-employee-orientation</w:t>
        </w:r>
      </w:hyperlink>
    </w:p>
    <w:p w14:paraId="2BD46009" w14:textId="346C6F19" w:rsidR="00E95C6C" w:rsidRDefault="008D6DFB" w:rsidP="00E95C6C">
      <w:pPr>
        <w:pStyle w:val="ListParagraph"/>
        <w:rPr>
          <w:rStyle w:val="Hyperlink"/>
        </w:rPr>
      </w:pPr>
      <w:hyperlink r:id="rId18" w:history="1">
        <w:r w:rsidR="00E95C6C" w:rsidRPr="00180997">
          <w:rPr>
            <w:rStyle w:val="Hyperlink"/>
          </w:rPr>
          <w:t>https://provost.asu.edu/academic-personnel/new-faculty/orientation</w:t>
        </w:r>
      </w:hyperlink>
    </w:p>
    <w:p w14:paraId="31149C94" w14:textId="0151066A" w:rsidR="00045DD6" w:rsidRDefault="008D6DFB" w:rsidP="00E95C6C">
      <w:pPr>
        <w:pStyle w:val="ListParagraph"/>
      </w:pPr>
      <w:hyperlink r:id="rId19" w:history="1">
        <w:r w:rsidR="00045DD6" w:rsidRPr="00610245">
          <w:rPr>
            <w:rStyle w:val="Hyperlink"/>
          </w:rPr>
          <w:t>https://www.asu.edu/hr/new-employee/NEO-tri-fold-web.pdf</w:t>
        </w:r>
      </w:hyperlink>
      <w:r w:rsidR="00045DD6">
        <w:t xml:space="preserve"> </w:t>
      </w:r>
    </w:p>
    <w:p w14:paraId="0D750207" w14:textId="2155AC22" w:rsidR="00E95C6C" w:rsidRDefault="00E92C69" w:rsidP="00E95C6C">
      <w:pPr>
        <w:pStyle w:val="ListParagraph"/>
      </w:pPr>
      <w:r>
        <w:object w:dxaOrig="1539" w:dyaOrig="997" w14:anchorId="6EB95F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20" o:title=""/>
          </v:shape>
          <o:OLEObject Type="Embed" ProgID="Acrobat.Document.DC" ShapeID="_x0000_i1025" DrawAspect="Icon" ObjectID="_1750760963" r:id="rId21"/>
        </w:object>
      </w:r>
    </w:p>
    <w:p w14:paraId="6D09EAC9" w14:textId="5B796310" w:rsidR="003E58F7" w:rsidRPr="002501BA" w:rsidRDefault="002501BA" w:rsidP="002501BA">
      <w:pPr>
        <w:pStyle w:val="ListParagraph"/>
        <w:numPr>
          <w:ilvl w:val="0"/>
          <w:numId w:val="1"/>
        </w:numPr>
      </w:pPr>
      <w:r>
        <w:t xml:space="preserve">More information on The </w:t>
      </w:r>
      <w:r w:rsidR="00045DD6" w:rsidRPr="002501BA">
        <w:t xml:space="preserve">College </w:t>
      </w:r>
      <w:r>
        <w:t>website</w:t>
      </w:r>
      <w:r w:rsidR="00045DD6" w:rsidRPr="002501BA">
        <w:t>:</w:t>
      </w:r>
    </w:p>
    <w:p w14:paraId="27B9224F" w14:textId="3E70E723" w:rsidR="00045DD6" w:rsidRPr="00D238BA" w:rsidRDefault="008D6DFB" w:rsidP="002501BA">
      <w:pPr>
        <w:spacing w:after="0"/>
        <w:ind w:left="720"/>
        <w:rPr>
          <w:sz w:val="20"/>
          <w:szCs w:val="20"/>
        </w:rPr>
      </w:pPr>
      <w:hyperlink r:id="rId22" w:history="1">
        <w:r w:rsidR="00045DD6" w:rsidRPr="00D238BA">
          <w:rPr>
            <w:rStyle w:val="Hyperlink"/>
            <w:sz w:val="20"/>
            <w:szCs w:val="20"/>
          </w:rPr>
          <w:t>https://thecollege.asu.edu/resources/academic-personnel/tenure-track-personnel/recruitment-hiring</w:t>
        </w:r>
      </w:hyperlink>
      <w:r w:rsidR="00045DD6" w:rsidRPr="00D238BA">
        <w:rPr>
          <w:sz w:val="20"/>
          <w:szCs w:val="20"/>
        </w:rPr>
        <w:t xml:space="preserve"> </w:t>
      </w:r>
    </w:p>
    <w:p w14:paraId="30810CEB" w14:textId="62B7BE22" w:rsidR="00BB2294" w:rsidRPr="00D238BA" w:rsidRDefault="008D6DFB" w:rsidP="002501BA">
      <w:pPr>
        <w:spacing w:after="0"/>
        <w:ind w:left="720"/>
        <w:rPr>
          <w:sz w:val="20"/>
          <w:szCs w:val="20"/>
        </w:rPr>
      </w:pPr>
      <w:hyperlink r:id="rId23" w:history="1">
        <w:r w:rsidR="00045DD6" w:rsidRPr="00D238BA">
          <w:rPr>
            <w:rStyle w:val="Hyperlink"/>
            <w:sz w:val="20"/>
            <w:szCs w:val="20"/>
          </w:rPr>
          <w:t>https://thecollege.asu.edu/resources/academic-personnel/other-academic</w:t>
        </w:r>
      </w:hyperlink>
      <w:r w:rsidR="00045DD6" w:rsidRPr="00D238BA">
        <w:rPr>
          <w:sz w:val="20"/>
          <w:szCs w:val="20"/>
        </w:rPr>
        <w:t xml:space="preserve"> </w:t>
      </w:r>
    </w:p>
    <w:p w14:paraId="3AD982C4" w14:textId="577D56CE" w:rsidR="00BB2294" w:rsidRDefault="00BB2294" w:rsidP="00E95C6C">
      <w:pPr>
        <w:pStyle w:val="ListParagraph"/>
      </w:pPr>
    </w:p>
    <w:p w14:paraId="7228CE41" w14:textId="6EAC29DC" w:rsidR="00436355" w:rsidRPr="00436355" w:rsidRDefault="00436355" w:rsidP="00DD4AE1">
      <w:pPr>
        <w:pStyle w:val="ListParagraph"/>
        <w:numPr>
          <w:ilvl w:val="0"/>
          <w:numId w:val="1"/>
        </w:numPr>
      </w:pPr>
      <w:bookmarkStart w:id="1" w:name="_Hlk137036134"/>
      <w:r w:rsidRPr="00436355">
        <w:t xml:space="preserve">Below is the Faculty Onboarding email </w:t>
      </w:r>
      <w:r w:rsidR="00A640F6">
        <w:t>sample</w:t>
      </w:r>
      <w:r w:rsidRPr="00436355">
        <w:t xml:space="preserve">. </w:t>
      </w:r>
      <w:bookmarkEnd w:id="1"/>
      <w:r w:rsidR="00E92C69">
        <w:object w:dxaOrig="1539" w:dyaOrig="997" w14:anchorId="5DCEDB79">
          <v:shape id="_x0000_i1026" type="#_x0000_t75" style="width:77.25pt;height:49.5pt" o:ole="">
            <v:imagedata r:id="rId24" o:title=""/>
          </v:shape>
          <o:OLEObject Type="Embed" ProgID="Acrobat.Document.DC" ShapeID="_x0000_i1026" DrawAspect="Icon" ObjectID="_1750760964" r:id="rId25"/>
        </w:object>
      </w:r>
    </w:p>
    <w:sectPr w:rsidR="00436355" w:rsidRPr="00436355" w:rsidSect="00400B37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E084D"/>
    <w:multiLevelType w:val="hybridMultilevel"/>
    <w:tmpl w:val="5EC2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6605B"/>
    <w:multiLevelType w:val="hybridMultilevel"/>
    <w:tmpl w:val="A6BC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73533"/>
    <w:multiLevelType w:val="hybridMultilevel"/>
    <w:tmpl w:val="5EC2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16B2"/>
    <w:multiLevelType w:val="multilevel"/>
    <w:tmpl w:val="1C22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0A721F"/>
    <w:multiLevelType w:val="multilevel"/>
    <w:tmpl w:val="9ECE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5D"/>
    <w:rsid w:val="00032502"/>
    <w:rsid w:val="00045DD6"/>
    <w:rsid w:val="00193069"/>
    <w:rsid w:val="001B3747"/>
    <w:rsid w:val="002501BA"/>
    <w:rsid w:val="002721AA"/>
    <w:rsid w:val="002A350C"/>
    <w:rsid w:val="002C37EF"/>
    <w:rsid w:val="003139A8"/>
    <w:rsid w:val="003B7D56"/>
    <w:rsid w:val="003E58F7"/>
    <w:rsid w:val="00400B37"/>
    <w:rsid w:val="00436355"/>
    <w:rsid w:val="00490E5D"/>
    <w:rsid w:val="004C4147"/>
    <w:rsid w:val="00527558"/>
    <w:rsid w:val="00562E69"/>
    <w:rsid w:val="005940C2"/>
    <w:rsid w:val="005A247D"/>
    <w:rsid w:val="0065742B"/>
    <w:rsid w:val="0069485B"/>
    <w:rsid w:val="006A2E8E"/>
    <w:rsid w:val="006D4F45"/>
    <w:rsid w:val="0070111E"/>
    <w:rsid w:val="00806607"/>
    <w:rsid w:val="00845F30"/>
    <w:rsid w:val="008D5FD0"/>
    <w:rsid w:val="008D6DFB"/>
    <w:rsid w:val="009212DF"/>
    <w:rsid w:val="00956B59"/>
    <w:rsid w:val="00961B22"/>
    <w:rsid w:val="00A10276"/>
    <w:rsid w:val="00A56017"/>
    <w:rsid w:val="00A640F6"/>
    <w:rsid w:val="00AF443D"/>
    <w:rsid w:val="00B17C87"/>
    <w:rsid w:val="00B45B1B"/>
    <w:rsid w:val="00BA3883"/>
    <w:rsid w:val="00BB2294"/>
    <w:rsid w:val="00C03D53"/>
    <w:rsid w:val="00C555B4"/>
    <w:rsid w:val="00CB05AC"/>
    <w:rsid w:val="00D155C4"/>
    <w:rsid w:val="00D238BA"/>
    <w:rsid w:val="00D30725"/>
    <w:rsid w:val="00E92C69"/>
    <w:rsid w:val="00E95C6C"/>
    <w:rsid w:val="00EB4D24"/>
    <w:rsid w:val="00F06F9A"/>
    <w:rsid w:val="00F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95D79E"/>
  <w15:chartTrackingRefBased/>
  <w15:docId w15:val="{0F409ED8-56A3-48FF-9932-54368F2E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02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F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7C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o.asu.edu/purchasing-sunmart-moving" TargetMode="External"/><Relationship Id="rId13" Type="http://schemas.openxmlformats.org/officeDocument/2006/relationships/hyperlink" Target="https://secure.na4.documents.adobe.com/public/esignWidget?wid=CBFCIBAA3AAABLblqZhDJ-wPCNK8SBcMPBGpZNvZSCP8FC1YANYljjXOpMSQLEh2nF6pPh0c4rNeflgZFUqo*" TargetMode="External"/><Relationship Id="rId18" Type="http://schemas.openxmlformats.org/officeDocument/2006/relationships/hyperlink" Target="https://provost.asu.edu/academic-personnel/new-faculty/orientatio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https://cfo.asu.edu/relocation-services" TargetMode="External"/><Relationship Id="rId12" Type="http://schemas.openxmlformats.org/officeDocument/2006/relationships/hyperlink" Target="http://www.asu.edu/courses/oasis/CampusCommunity/CourtesyAffiliateProcessFAQs.pdf" TargetMode="External"/><Relationship Id="rId17" Type="http://schemas.openxmlformats.org/officeDocument/2006/relationships/hyperlink" Target="https://cfo.asu.edu/new-employee-orientation" TargetMode="External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hyperlink" Target="https://www.asu.edu/fs/documents/BPG-process-PTR.pdf" TargetMode="Externa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https://provost.asu.edu/academic-personnel/new-faculty/relocating" TargetMode="External"/><Relationship Id="rId11" Type="http://schemas.openxmlformats.org/officeDocument/2006/relationships/hyperlink" Target="https://www.asu.edu/courses/oasis/CampusCommunity/TRN-CourtesyAffiliates.pdf" TargetMode="External"/><Relationship Id="rId24" Type="http://schemas.openxmlformats.org/officeDocument/2006/relationships/image" Target="media/image2.emf"/><Relationship Id="rId5" Type="http://schemas.openxmlformats.org/officeDocument/2006/relationships/hyperlink" Target="https://www.asu.edu/aad/manuals/fin/fin420-03.html" TargetMode="External"/><Relationship Id="rId15" Type="http://schemas.openxmlformats.org/officeDocument/2006/relationships/hyperlink" Target="https://cfo.asu.edu/form-i-9-employment-eligibility" TargetMode="External"/><Relationship Id="rId23" Type="http://schemas.openxmlformats.org/officeDocument/2006/relationships/hyperlink" Target="https://thecollege.asu.edu/resources/academic-personnel/other-academic" TargetMode="External"/><Relationship Id="rId10" Type="http://schemas.openxmlformats.org/officeDocument/2006/relationships/hyperlink" Target="https://asu.service-now.com/kb_view.do?sysparm_article=KB0021504" TargetMode="External"/><Relationship Id="rId19" Type="http://schemas.openxmlformats.org/officeDocument/2006/relationships/hyperlink" Target="https://www.asu.edu/hr/new-employee/NEO-tri-fold-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o.asu.edu/background-fingerprints" TargetMode="External"/><Relationship Id="rId14" Type="http://schemas.openxmlformats.org/officeDocument/2006/relationships/hyperlink" Target="https://secure.na4.documents.adobe.com/public/esignWidget?wid=CBFCIBAA3AAABLblqZhCdWDZ-5fIC6p5lQoJl1kLCX66c76h2EULNmj-MzokvxvSmYryIgNyVIwR79m3lO_U*" TargetMode="External"/><Relationship Id="rId22" Type="http://schemas.openxmlformats.org/officeDocument/2006/relationships/hyperlink" Target="https://thecollege.asu.edu/resources/academic-personnel/tenure-track-personnel/recruitment-hir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Beth E. Cushing</dc:creator>
  <cp:keywords/>
  <dc:description/>
  <cp:lastModifiedBy>CARRIE MONTANA</cp:lastModifiedBy>
  <cp:revision>2</cp:revision>
  <cp:lastPrinted>2023-06-05T23:49:00Z</cp:lastPrinted>
  <dcterms:created xsi:type="dcterms:W3CDTF">2023-07-13T20:43:00Z</dcterms:created>
  <dcterms:modified xsi:type="dcterms:W3CDTF">2023-07-13T20:43:00Z</dcterms:modified>
</cp:coreProperties>
</file>